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93F194" w14:textId="6A18A686" w:rsidR="005A4E48" w:rsidRPr="00894FD0" w:rsidRDefault="00707EAE" w:rsidP="005A4E48">
      <w:pPr>
        <w:jc w:val="both"/>
        <w:rPr>
          <w:b/>
          <w:bCs/>
          <w:sz w:val="24"/>
          <w:szCs w:val="24"/>
        </w:rPr>
      </w:pPr>
      <w:r>
        <w:rPr>
          <w:b/>
          <w:bCs/>
          <w:sz w:val="24"/>
          <w:szCs w:val="24"/>
        </w:rPr>
        <w:t xml:space="preserve">1. </w:t>
      </w:r>
      <w:r w:rsidR="00975BAB" w:rsidRPr="00894FD0">
        <w:rPr>
          <w:b/>
          <w:bCs/>
          <w:sz w:val="24"/>
          <w:szCs w:val="24"/>
        </w:rPr>
        <w:t>Controles</w:t>
      </w:r>
    </w:p>
    <w:p w14:paraId="50896103" w14:textId="7017E499" w:rsidR="00DA73EA" w:rsidRPr="00894FD0" w:rsidRDefault="00AF5476" w:rsidP="00975BAB">
      <w:pPr>
        <w:jc w:val="both"/>
        <w:rPr>
          <w:sz w:val="24"/>
          <w:szCs w:val="24"/>
        </w:rPr>
      </w:pPr>
      <w:r w:rsidRPr="00894FD0">
        <w:rPr>
          <w:sz w:val="24"/>
          <w:szCs w:val="24"/>
        </w:rPr>
        <w:t xml:space="preserve">Instado a se manifestar </w:t>
      </w:r>
      <w:r w:rsidR="004B715F" w:rsidRPr="00894FD0">
        <w:rPr>
          <w:sz w:val="24"/>
          <w:szCs w:val="24"/>
        </w:rPr>
        <w:t xml:space="preserve">sobre </w:t>
      </w:r>
      <w:r w:rsidR="009B2FFC" w:rsidRPr="00894FD0">
        <w:rPr>
          <w:sz w:val="24"/>
          <w:szCs w:val="24"/>
        </w:rPr>
        <w:t>quais são os mecanismos de controle que garante</w:t>
      </w:r>
      <w:r w:rsidR="00B27039" w:rsidRPr="00894FD0">
        <w:rPr>
          <w:sz w:val="24"/>
          <w:szCs w:val="24"/>
        </w:rPr>
        <w:t>m a idoneidade do consentimento dos aposentados aos repasses efetuados em consignação</w:t>
      </w:r>
      <w:r w:rsidR="00771B69" w:rsidRPr="00894FD0">
        <w:rPr>
          <w:sz w:val="24"/>
          <w:szCs w:val="24"/>
        </w:rPr>
        <w:t xml:space="preserve">, </w:t>
      </w:r>
      <w:r w:rsidR="00B0543C" w:rsidRPr="00894FD0">
        <w:rPr>
          <w:sz w:val="24"/>
          <w:szCs w:val="24"/>
        </w:rPr>
        <w:t xml:space="preserve">conforme Ofício 52087/2023-TCU/Seproc (TC 032.069/2023-5), </w:t>
      </w:r>
      <w:r w:rsidR="00771B69" w:rsidRPr="00894FD0">
        <w:rPr>
          <w:sz w:val="24"/>
          <w:szCs w:val="24"/>
        </w:rPr>
        <w:t>o INSS apresentou a resposta constante na peça 17 do TC 032.069/2023-5</w:t>
      </w:r>
      <w:r w:rsidR="0040533B" w:rsidRPr="00894FD0">
        <w:rPr>
          <w:sz w:val="24"/>
          <w:szCs w:val="24"/>
        </w:rPr>
        <w:t>, que</w:t>
      </w:r>
      <w:r w:rsidR="00C50956" w:rsidRPr="00894FD0">
        <w:rPr>
          <w:sz w:val="24"/>
          <w:szCs w:val="24"/>
        </w:rPr>
        <w:t xml:space="preserve"> </w:t>
      </w:r>
      <w:r w:rsidR="009539E9" w:rsidRPr="00894FD0">
        <w:rPr>
          <w:sz w:val="24"/>
          <w:szCs w:val="24"/>
        </w:rPr>
        <w:t>se mostra</w:t>
      </w:r>
      <w:r w:rsidR="00C50956" w:rsidRPr="00894FD0">
        <w:rPr>
          <w:sz w:val="24"/>
          <w:szCs w:val="24"/>
        </w:rPr>
        <w:t xml:space="preserve"> sumarizada abaixo.</w:t>
      </w:r>
    </w:p>
    <w:p w14:paraId="4DF4BDF1" w14:textId="07721030" w:rsidR="00C50956" w:rsidRPr="00707EAE" w:rsidRDefault="00707EAE" w:rsidP="00975BAB">
      <w:pPr>
        <w:jc w:val="both"/>
        <w:rPr>
          <w:b/>
          <w:bCs/>
          <w:sz w:val="24"/>
          <w:szCs w:val="24"/>
        </w:rPr>
      </w:pPr>
      <w:r>
        <w:rPr>
          <w:b/>
          <w:bCs/>
          <w:sz w:val="24"/>
          <w:szCs w:val="24"/>
        </w:rPr>
        <w:t xml:space="preserve">1.2 </w:t>
      </w:r>
      <w:r w:rsidR="00C50956" w:rsidRPr="00707EAE">
        <w:rPr>
          <w:b/>
          <w:bCs/>
          <w:sz w:val="24"/>
          <w:szCs w:val="24"/>
        </w:rPr>
        <w:t xml:space="preserve">Quanto </w:t>
      </w:r>
      <w:r w:rsidR="00912BD5" w:rsidRPr="00707EAE">
        <w:rPr>
          <w:b/>
          <w:bCs/>
          <w:sz w:val="24"/>
          <w:szCs w:val="24"/>
        </w:rPr>
        <w:t>à autenticação e à disponibilização dos contratos</w:t>
      </w:r>
      <w:r w:rsidR="008F66B7">
        <w:rPr>
          <w:b/>
          <w:bCs/>
          <w:sz w:val="24"/>
          <w:szCs w:val="24"/>
        </w:rPr>
        <w:t xml:space="preserve"> de crédito consignado</w:t>
      </w:r>
    </w:p>
    <w:p w14:paraId="5CA5CDD2" w14:textId="1F413AD3" w:rsidR="0030625F" w:rsidRPr="00894FD0" w:rsidRDefault="0030625F" w:rsidP="00975BAB">
      <w:pPr>
        <w:jc w:val="both"/>
        <w:rPr>
          <w:sz w:val="24"/>
          <w:szCs w:val="24"/>
        </w:rPr>
      </w:pPr>
      <w:r w:rsidRPr="00894FD0">
        <w:rPr>
          <w:sz w:val="24"/>
          <w:szCs w:val="24"/>
        </w:rPr>
        <w:t>A</w:t>
      </w:r>
      <w:r w:rsidR="000D49AC" w:rsidRPr="00894FD0">
        <w:rPr>
          <w:sz w:val="24"/>
          <w:szCs w:val="24"/>
        </w:rPr>
        <w:t xml:space="preserve"> Instrução Normativa </w:t>
      </w:r>
      <w:r w:rsidR="00542706" w:rsidRPr="00894FD0">
        <w:rPr>
          <w:sz w:val="24"/>
          <w:szCs w:val="24"/>
        </w:rPr>
        <w:t>PRES/INSS 138/2022</w:t>
      </w:r>
      <w:r w:rsidR="00C81245" w:rsidRPr="00894FD0">
        <w:rPr>
          <w:sz w:val="24"/>
          <w:szCs w:val="24"/>
        </w:rPr>
        <w:t xml:space="preserve"> prevê que</w:t>
      </w:r>
      <w:r w:rsidR="00341009">
        <w:rPr>
          <w:sz w:val="24"/>
          <w:szCs w:val="24"/>
        </w:rPr>
        <w:t xml:space="preserve"> (grifos não constantes no original)</w:t>
      </w:r>
      <w:r w:rsidR="00894FD0">
        <w:rPr>
          <w:sz w:val="24"/>
          <w:szCs w:val="24"/>
        </w:rPr>
        <w:t>:</w:t>
      </w:r>
    </w:p>
    <w:p w14:paraId="63324884" w14:textId="74A2298B" w:rsidR="00912BD5" w:rsidRPr="00894FD0" w:rsidRDefault="0030625F" w:rsidP="00894FD0">
      <w:pPr>
        <w:ind w:left="1134"/>
        <w:jc w:val="both"/>
      </w:pPr>
      <w:r w:rsidRPr="00894FD0">
        <w:t>Art. 5</w:t>
      </w:r>
      <w:r w:rsidR="00385322" w:rsidRPr="00894FD0">
        <w:t xml:space="preserve">º </w:t>
      </w:r>
      <w:r w:rsidR="00B95106" w:rsidRPr="00894FD0">
        <w:t>A averbação da contratação de crédito consignado pelo titular do benefício ocorrerá desde que:</w:t>
      </w:r>
    </w:p>
    <w:p w14:paraId="5AB802FE" w14:textId="34C65756" w:rsidR="00894FD0" w:rsidRPr="00894FD0" w:rsidRDefault="00894FD0" w:rsidP="00894FD0">
      <w:pPr>
        <w:ind w:left="1134"/>
        <w:jc w:val="both"/>
      </w:pPr>
      <w:r w:rsidRPr="00894FD0">
        <w:t>(...)</w:t>
      </w:r>
    </w:p>
    <w:p w14:paraId="38C8697D" w14:textId="5E0943A1" w:rsidR="00894FD0" w:rsidRPr="00894FD0" w:rsidRDefault="00894FD0" w:rsidP="00894FD0">
      <w:pPr>
        <w:ind w:left="1134"/>
        <w:jc w:val="both"/>
      </w:pPr>
      <w:r w:rsidRPr="00894FD0">
        <w:t xml:space="preserve">II - o desconto seja formalizado por meio de contrato firmado e assinado, com uso de </w:t>
      </w:r>
      <w:r w:rsidRPr="00341009">
        <w:rPr>
          <w:b/>
          <w:bCs/>
        </w:rPr>
        <w:t>reconhecimento biométrico</w:t>
      </w:r>
      <w:r w:rsidRPr="00894FD0">
        <w:t>, apresentação do documento de identificação oficial, válido e com foto, e Cadastro de Pessoa Física - CPF, junto com a autorização da consignação tratada no inciso III;</w:t>
      </w:r>
    </w:p>
    <w:p w14:paraId="0A3C6886" w14:textId="24746E07" w:rsidR="00894FD0" w:rsidRDefault="00894FD0" w:rsidP="00894FD0">
      <w:pPr>
        <w:ind w:left="1134"/>
        <w:jc w:val="both"/>
      </w:pPr>
      <w:r w:rsidRPr="00894FD0">
        <w:t xml:space="preserve">III - a autorização da consignação seja dada de forma expressa, assinada com uso de </w:t>
      </w:r>
      <w:r w:rsidRPr="00341009">
        <w:rPr>
          <w:b/>
          <w:bCs/>
        </w:rPr>
        <w:t>reconhecimento biométrico</w:t>
      </w:r>
      <w:r w:rsidRPr="00894FD0">
        <w:t>, não sendo aceita autorização dada por ligação telefônica e nem a gravação de voz reconhecida como meio de prova da ocorrência;</w:t>
      </w:r>
    </w:p>
    <w:p w14:paraId="6B99C10B" w14:textId="21ADC3A8" w:rsidR="009067A6" w:rsidRDefault="009067A6" w:rsidP="00894FD0">
      <w:pPr>
        <w:ind w:left="1134"/>
        <w:jc w:val="both"/>
      </w:pPr>
      <w:r w:rsidRPr="009067A6">
        <w:t xml:space="preserve">Art. 17. Atendidos os requisitos da legislação vigente e havendo margem consignável disponível no benefício, a averbação do desconto relativo ao crédito consignado é efetivada por </w:t>
      </w:r>
      <w:r w:rsidRPr="00341009">
        <w:rPr>
          <w:b/>
          <w:bCs/>
        </w:rPr>
        <w:t>arquivo magnético encaminhado diretamente pela instituição consignatária acordante à Dataprev</w:t>
      </w:r>
      <w:r w:rsidRPr="009067A6">
        <w:t>.</w:t>
      </w:r>
    </w:p>
    <w:p w14:paraId="480A0127" w14:textId="5ACECB0F" w:rsidR="00707EAE" w:rsidRDefault="00341009" w:rsidP="00894FD0">
      <w:pPr>
        <w:jc w:val="both"/>
        <w:rPr>
          <w:sz w:val="24"/>
          <w:szCs w:val="24"/>
        </w:rPr>
      </w:pPr>
      <w:r>
        <w:rPr>
          <w:sz w:val="24"/>
          <w:szCs w:val="24"/>
        </w:rPr>
        <w:t>Ou seja,</w:t>
      </w:r>
      <w:r w:rsidR="00707EAE">
        <w:rPr>
          <w:sz w:val="24"/>
          <w:szCs w:val="24"/>
        </w:rPr>
        <w:t xml:space="preserve"> para a efetivação da averba</w:t>
      </w:r>
      <w:r w:rsidR="007252C6">
        <w:rPr>
          <w:sz w:val="24"/>
          <w:szCs w:val="24"/>
        </w:rPr>
        <w:t xml:space="preserve">ção dos descontos relativos a crédito consignado são condições necessárias </w:t>
      </w:r>
      <w:r w:rsidR="002E6733">
        <w:rPr>
          <w:sz w:val="24"/>
          <w:szCs w:val="24"/>
        </w:rPr>
        <w:t xml:space="preserve">a existência de </w:t>
      </w:r>
      <w:r w:rsidR="00ED04D0">
        <w:rPr>
          <w:sz w:val="24"/>
          <w:szCs w:val="24"/>
        </w:rPr>
        <w:t xml:space="preserve">autorização e de </w:t>
      </w:r>
      <w:r w:rsidR="002E6733">
        <w:rPr>
          <w:sz w:val="24"/>
          <w:szCs w:val="24"/>
        </w:rPr>
        <w:t>contrato firmado e assinado com o uso de reconhecimento biométrico</w:t>
      </w:r>
      <w:r w:rsidR="00DF27BE">
        <w:rPr>
          <w:sz w:val="24"/>
          <w:szCs w:val="24"/>
        </w:rPr>
        <w:t xml:space="preserve">, o que garante a idoneidade </w:t>
      </w:r>
      <w:r w:rsidR="001B5D1B">
        <w:rPr>
          <w:sz w:val="24"/>
          <w:szCs w:val="24"/>
        </w:rPr>
        <w:t xml:space="preserve">da contratação. Também, </w:t>
      </w:r>
      <w:r w:rsidR="00ED04D0">
        <w:rPr>
          <w:sz w:val="24"/>
          <w:szCs w:val="24"/>
        </w:rPr>
        <w:t xml:space="preserve">os respectivos arquivos necessitam ser encaminhados </w:t>
      </w:r>
      <w:r w:rsidR="00C31587">
        <w:rPr>
          <w:sz w:val="24"/>
          <w:szCs w:val="24"/>
        </w:rPr>
        <w:t>à Dataprev.</w:t>
      </w:r>
    </w:p>
    <w:p w14:paraId="20DF4B19" w14:textId="5D219057" w:rsidR="0095371F" w:rsidRDefault="00894FD0" w:rsidP="00975BAB">
      <w:pPr>
        <w:jc w:val="both"/>
        <w:rPr>
          <w:sz w:val="24"/>
          <w:szCs w:val="24"/>
        </w:rPr>
      </w:pPr>
      <w:r w:rsidRPr="00341009">
        <w:rPr>
          <w:sz w:val="24"/>
          <w:szCs w:val="24"/>
        </w:rPr>
        <w:t xml:space="preserve">Contudo, </w:t>
      </w:r>
      <w:r w:rsidR="00C0314F" w:rsidRPr="00341009">
        <w:rPr>
          <w:sz w:val="24"/>
          <w:szCs w:val="24"/>
        </w:rPr>
        <w:t xml:space="preserve">conforme </w:t>
      </w:r>
      <w:r w:rsidR="004F6755">
        <w:rPr>
          <w:sz w:val="24"/>
          <w:szCs w:val="24"/>
        </w:rPr>
        <w:t>reuniões</w:t>
      </w:r>
      <w:r w:rsidR="00C0314F" w:rsidRPr="00341009">
        <w:rPr>
          <w:sz w:val="24"/>
          <w:szCs w:val="24"/>
        </w:rPr>
        <w:t xml:space="preserve"> realizada</w:t>
      </w:r>
      <w:r w:rsidR="004F6755">
        <w:rPr>
          <w:sz w:val="24"/>
          <w:szCs w:val="24"/>
        </w:rPr>
        <w:t>s em</w:t>
      </w:r>
      <w:r w:rsidRPr="00341009">
        <w:rPr>
          <w:sz w:val="24"/>
          <w:szCs w:val="24"/>
        </w:rPr>
        <w:t xml:space="preserve"> </w:t>
      </w:r>
      <w:r w:rsidR="004F6755">
        <w:rPr>
          <w:sz w:val="24"/>
          <w:szCs w:val="24"/>
        </w:rPr>
        <w:t xml:space="preserve">20 e 28 de novembro de 2023, </w:t>
      </w:r>
      <w:r w:rsidR="004F6755" w:rsidRPr="00341009">
        <w:rPr>
          <w:sz w:val="24"/>
          <w:szCs w:val="24"/>
        </w:rPr>
        <w:t>até março de 2023</w:t>
      </w:r>
      <w:r w:rsidR="00B947A8">
        <w:rPr>
          <w:sz w:val="24"/>
          <w:szCs w:val="24"/>
        </w:rPr>
        <w:t>,</w:t>
      </w:r>
      <w:r w:rsidR="004F6755">
        <w:rPr>
          <w:sz w:val="24"/>
          <w:szCs w:val="24"/>
        </w:rPr>
        <w:t xml:space="preserve"> tais arquivos não e</w:t>
      </w:r>
      <w:r w:rsidR="00D24046">
        <w:rPr>
          <w:sz w:val="24"/>
          <w:szCs w:val="24"/>
        </w:rPr>
        <w:t xml:space="preserve">stavam sendo recepcionados pela Dataprev, </w:t>
      </w:r>
      <w:r w:rsidR="00EC1857">
        <w:rPr>
          <w:sz w:val="24"/>
          <w:szCs w:val="24"/>
        </w:rPr>
        <w:t>não sendo possível ao INSS verificar, com prontidão, a legitimidade das contratações.</w:t>
      </w:r>
      <w:r w:rsidR="00D24046">
        <w:rPr>
          <w:sz w:val="24"/>
          <w:szCs w:val="24"/>
        </w:rPr>
        <w:t xml:space="preserve"> </w:t>
      </w:r>
      <w:r w:rsidR="00B5032D">
        <w:rPr>
          <w:sz w:val="24"/>
          <w:szCs w:val="24"/>
        </w:rPr>
        <w:t xml:space="preserve">Desta forma, os segurados </w:t>
      </w:r>
      <w:r w:rsidR="003E4FF8">
        <w:rPr>
          <w:sz w:val="24"/>
          <w:szCs w:val="24"/>
        </w:rPr>
        <w:t xml:space="preserve">que </w:t>
      </w:r>
      <w:r w:rsidR="00AE50D1">
        <w:rPr>
          <w:sz w:val="24"/>
          <w:szCs w:val="24"/>
        </w:rPr>
        <w:t>se sentiam</w:t>
      </w:r>
      <w:r w:rsidR="003E4FF8">
        <w:rPr>
          <w:sz w:val="24"/>
          <w:szCs w:val="24"/>
        </w:rPr>
        <w:t xml:space="preserve"> lesados por descontos de crédito consignado não contratado ou contratado de forma diversa</w:t>
      </w:r>
      <w:r w:rsidR="0033690B">
        <w:rPr>
          <w:sz w:val="24"/>
          <w:szCs w:val="24"/>
        </w:rPr>
        <w:t xml:space="preserve"> </w:t>
      </w:r>
      <w:r w:rsidR="00825901">
        <w:rPr>
          <w:sz w:val="24"/>
          <w:szCs w:val="24"/>
        </w:rPr>
        <w:t>poderiam encontrar</w:t>
      </w:r>
      <w:r w:rsidR="0033690B">
        <w:rPr>
          <w:sz w:val="24"/>
          <w:szCs w:val="24"/>
        </w:rPr>
        <w:t xml:space="preserve"> óbices </w:t>
      </w:r>
      <w:r w:rsidR="00825901">
        <w:rPr>
          <w:sz w:val="24"/>
          <w:szCs w:val="24"/>
        </w:rPr>
        <w:t xml:space="preserve">na defesa de seus direitos, possivelmente arcando com descontos indevidos </w:t>
      </w:r>
      <w:r w:rsidR="0095371F">
        <w:rPr>
          <w:sz w:val="24"/>
          <w:szCs w:val="24"/>
        </w:rPr>
        <w:t>até a solução da controvérsia.</w:t>
      </w:r>
    </w:p>
    <w:p w14:paraId="00E54C7F" w14:textId="259F2433" w:rsidR="00DD46B8" w:rsidRDefault="0095371F" w:rsidP="0024637B">
      <w:pPr>
        <w:jc w:val="both"/>
        <w:rPr>
          <w:sz w:val="24"/>
          <w:szCs w:val="24"/>
        </w:rPr>
      </w:pPr>
      <w:r>
        <w:rPr>
          <w:sz w:val="24"/>
          <w:szCs w:val="24"/>
        </w:rPr>
        <w:t>Nesse sentido, o INSS informou que</w:t>
      </w:r>
      <w:r w:rsidR="00825901">
        <w:rPr>
          <w:sz w:val="24"/>
          <w:szCs w:val="24"/>
        </w:rPr>
        <w:t xml:space="preserve"> </w:t>
      </w:r>
      <w:r w:rsidR="007F51AB">
        <w:rPr>
          <w:sz w:val="24"/>
          <w:szCs w:val="24"/>
        </w:rPr>
        <w:t xml:space="preserve">a partir de 12/04/2023, após </w:t>
      </w:r>
      <w:r w:rsidR="007F51AB" w:rsidRPr="007F51AB">
        <w:rPr>
          <w:sz w:val="24"/>
          <w:szCs w:val="24"/>
        </w:rPr>
        <w:t xml:space="preserve">ajustes sistêmicos entre a DATAPREV e as instituições </w:t>
      </w:r>
      <w:r w:rsidR="007F51AB">
        <w:rPr>
          <w:sz w:val="24"/>
          <w:szCs w:val="24"/>
        </w:rPr>
        <w:t>a</w:t>
      </w:r>
      <w:r w:rsidR="007F51AB" w:rsidRPr="007F51AB">
        <w:rPr>
          <w:sz w:val="24"/>
          <w:szCs w:val="24"/>
        </w:rPr>
        <w:t>cordantes</w:t>
      </w:r>
      <w:r w:rsidR="0024637B">
        <w:rPr>
          <w:sz w:val="24"/>
          <w:szCs w:val="24"/>
        </w:rPr>
        <w:t xml:space="preserve">, </w:t>
      </w:r>
      <w:r w:rsidR="0024637B" w:rsidRPr="0024637B">
        <w:rPr>
          <w:sz w:val="24"/>
          <w:szCs w:val="24"/>
        </w:rPr>
        <w:t>todos os contratos de crédito consignado estão sendo averbados somente por meio da</w:t>
      </w:r>
      <w:r w:rsidR="0024637B">
        <w:rPr>
          <w:sz w:val="24"/>
          <w:szCs w:val="24"/>
        </w:rPr>
        <w:t xml:space="preserve"> </w:t>
      </w:r>
      <w:r w:rsidR="0024637B" w:rsidRPr="0024637B">
        <w:rPr>
          <w:sz w:val="24"/>
          <w:szCs w:val="24"/>
        </w:rPr>
        <w:t>autenticação biométrica</w:t>
      </w:r>
      <w:r w:rsidR="00F732AE">
        <w:rPr>
          <w:sz w:val="24"/>
          <w:szCs w:val="24"/>
        </w:rPr>
        <w:t xml:space="preserve">, e que </w:t>
      </w:r>
      <w:r w:rsidR="00C135B5">
        <w:rPr>
          <w:sz w:val="24"/>
          <w:szCs w:val="24"/>
        </w:rPr>
        <w:t>as cópias d</w:t>
      </w:r>
      <w:r w:rsidR="00F732AE">
        <w:rPr>
          <w:sz w:val="24"/>
          <w:szCs w:val="24"/>
        </w:rPr>
        <w:t>os respectivos contratos também estão sendo disponibilizad</w:t>
      </w:r>
      <w:r w:rsidR="00C135B5">
        <w:rPr>
          <w:sz w:val="24"/>
          <w:szCs w:val="24"/>
        </w:rPr>
        <w:t>a</w:t>
      </w:r>
      <w:r w:rsidR="00F732AE">
        <w:rPr>
          <w:sz w:val="24"/>
          <w:szCs w:val="24"/>
        </w:rPr>
        <w:t xml:space="preserve">s aos </w:t>
      </w:r>
      <w:r w:rsidR="00C135B5">
        <w:rPr>
          <w:sz w:val="24"/>
          <w:szCs w:val="24"/>
        </w:rPr>
        <w:t>beneficiários através do aplicativo Meu INSS.</w:t>
      </w:r>
    </w:p>
    <w:p w14:paraId="54C2EF72" w14:textId="5D226414" w:rsidR="00C135B5" w:rsidRDefault="00C135B5" w:rsidP="0024637B">
      <w:pPr>
        <w:jc w:val="both"/>
        <w:rPr>
          <w:sz w:val="24"/>
          <w:szCs w:val="24"/>
        </w:rPr>
      </w:pPr>
      <w:r>
        <w:rPr>
          <w:sz w:val="24"/>
          <w:szCs w:val="24"/>
        </w:rPr>
        <w:lastRenderedPageBreak/>
        <w:t>A medida mencionada, então, cumpre com o previst</w:t>
      </w:r>
      <w:r w:rsidR="001F760E">
        <w:rPr>
          <w:sz w:val="24"/>
          <w:szCs w:val="24"/>
        </w:rPr>
        <w:t>o na IN</w:t>
      </w:r>
      <w:r w:rsidR="001F760E" w:rsidRPr="001F760E">
        <w:rPr>
          <w:sz w:val="24"/>
          <w:szCs w:val="24"/>
        </w:rPr>
        <w:t xml:space="preserve"> PRES/INSS 138/2022</w:t>
      </w:r>
      <w:r w:rsidR="001F760E">
        <w:rPr>
          <w:sz w:val="24"/>
          <w:szCs w:val="24"/>
        </w:rPr>
        <w:t xml:space="preserve"> e, ainda, proporciona maior transparência para os segurados</w:t>
      </w:r>
      <w:r w:rsidR="00687491">
        <w:rPr>
          <w:sz w:val="24"/>
          <w:szCs w:val="24"/>
        </w:rPr>
        <w:t>, possibilitando justa defesa quando sentirem-se lesados por descontos indevidos de crédito consignado.</w:t>
      </w:r>
    </w:p>
    <w:p w14:paraId="6577C1CA" w14:textId="00FCD4F0" w:rsidR="008F66B7" w:rsidRPr="00707EAE" w:rsidRDefault="008F66B7" w:rsidP="008F66B7">
      <w:pPr>
        <w:jc w:val="both"/>
        <w:rPr>
          <w:b/>
          <w:bCs/>
          <w:sz w:val="24"/>
          <w:szCs w:val="24"/>
        </w:rPr>
      </w:pPr>
      <w:r>
        <w:rPr>
          <w:b/>
          <w:bCs/>
          <w:sz w:val="24"/>
          <w:szCs w:val="24"/>
        </w:rPr>
        <w:t>1.</w:t>
      </w:r>
      <w:r w:rsidR="000E71E5">
        <w:rPr>
          <w:b/>
          <w:bCs/>
          <w:sz w:val="24"/>
          <w:szCs w:val="24"/>
        </w:rPr>
        <w:t>3</w:t>
      </w:r>
      <w:r>
        <w:rPr>
          <w:b/>
          <w:bCs/>
          <w:sz w:val="24"/>
          <w:szCs w:val="24"/>
        </w:rPr>
        <w:t xml:space="preserve"> </w:t>
      </w:r>
      <w:r w:rsidRPr="00707EAE">
        <w:rPr>
          <w:b/>
          <w:bCs/>
          <w:sz w:val="24"/>
          <w:szCs w:val="24"/>
        </w:rPr>
        <w:t>Quanto à autenticação e à disponibilização dos contratos</w:t>
      </w:r>
      <w:r>
        <w:rPr>
          <w:b/>
          <w:bCs/>
          <w:sz w:val="24"/>
          <w:szCs w:val="24"/>
        </w:rPr>
        <w:t xml:space="preserve"> de mensalidade associativa</w:t>
      </w:r>
    </w:p>
    <w:p w14:paraId="6AD31DF4" w14:textId="7BDB29F1" w:rsidR="008D7EA2" w:rsidRPr="00894FD0" w:rsidRDefault="008F66B7" w:rsidP="008F66B7">
      <w:pPr>
        <w:jc w:val="both"/>
        <w:rPr>
          <w:sz w:val="24"/>
          <w:szCs w:val="24"/>
        </w:rPr>
      </w:pPr>
      <w:r w:rsidRPr="00894FD0">
        <w:rPr>
          <w:sz w:val="24"/>
          <w:szCs w:val="24"/>
        </w:rPr>
        <w:t xml:space="preserve">A </w:t>
      </w:r>
      <w:r w:rsidR="00327053">
        <w:rPr>
          <w:sz w:val="24"/>
          <w:szCs w:val="24"/>
        </w:rPr>
        <w:t xml:space="preserve">legislação quanto aos descontos consignados referentes a mensalidades associativas </w:t>
      </w:r>
      <w:r w:rsidR="003D5421">
        <w:rPr>
          <w:sz w:val="24"/>
          <w:szCs w:val="24"/>
        </w:rPr>
        <w:t>prevê</w:t>
      </w:r>
      <w:r w:rsidR="008D7EA2">
        <w:rPr>
          <w:sz w:val="24"/>
          <w:szCs w:val="24"/>
        </w:rPr>
        <w:t xml:space="preserve"> esse tipo de desconto, conforme </w:t>
      </w:r>
      <w:r w:rsidR="00761A32">
        <w:rPr>
          <w:sz w:val="24"/>
          <w:szCs w:val="24"/>
        </w:rPr>
        <w:t>a Lei 8.213/1991</w:t>
      </w:r>
      <w:r w:rsidR="008D7EA2">
        <w:rPr>
          <w:sz w:val="24"/>
          <w:szCs w:val="24"/>
        </w:rPr>
        <w:t>:</w:t>
      </w:r>
    </w:p>
    <w:p w14:paraId="281977D9" w14:textId="375052ED" w:rsidR="00761A32" w:rsidRPr="00894FD0" w:rsidRDefault="00761A32" w:rsidP="00761A32">
      <w:pPr>
        <w:ind w:left="1134"/>
        <w:jc w:val="both"/>
      </w:pPr>
      <w:r w:rsidRPr="00894FD0">
        <w:t xml:space="preserve">Art. </w:t>
      </w:r>
      <w:r>
        <w:t>11</w:t>
      </w:r>
      <w:r w:rsidRPr="00894FD0">
        <w:t xml:space="preserve">5 </w:t>
      </w:r>
      <w:r w:rsidR="003F5B4D" w:rsidRPr="003F5B4D">
        <w:t>Podem ser descontados dos benefícios:</w:t>
      </w:r>
    </w:p>
    <w:p w14:paraId="74177B8C" w14:textId="77777777" w:rsidR="00761A32" w:rsidRPr="00894FD0" w:rsidRDefault="00761A32" w:rsidP="00761A32">
      <w:pPr>
        <w:ind w:left="1134"/>
        <w:jc w:val="both"/>
      </w:pPr>
      <w:r w:rsidRPr="00894FD0">
        <w:t>(...)</w:t>
      </w:r>
    </w:p>
    <w:p w14:paraId="159FAA73" w14:textId="5CB0D707" w:rsidR="00761A32" w:rsidRDefault="005D4DED" w:rsidP="005D4DED">
      <w:pPr>
        <w:ind w:left="1134"/>
        <w:jc w:val="both"/>
      </w:pPr>
      <w:r w:rsidRPr="005D4DED">
        <w:t>V - mensalidades de associações e demais entidades de aposentados legalmente reconhecidas, desde que autorizadas por seus filiados</w:t>
      </w:r>
      <w:r>
        <w:t>.</w:t>
      </w:r>
    </w:p>
    <w:p w14:paraId="594944BA" w14:textId="0282D35A" w:rsidR="00D648BB" w:rsidRDefault="002E64F7" w:rsidP="00D648BB">
      <w:pPr>
        <w:jc w:val="both"/>
        <w:rPr>
          <w:sz w:val="24"/>
          <w:szCs w:val="24"/>
        </w:rPr>
      </w:pPr>
      <w:r>
        <w:rPr>
          <w:sz w:val="24"/>
          <w:szCs w:val="24"/>
        </w:rPr>
        <w:t>Adicionalmente</w:t>
      </w:r>
      <w:r w:rsidR="00D648BB" w:rsidRPr="006209C9">
        <w:rPr>
          <w:sz w:val="24"/>
          <w:szCs w:val="24"/>
        </w:rPr>
        <w:t xml:space="preserve">, o Decreto </w:t>
      </w:r>
      <w:r w:rsidR="006209C9" w:rsidRPr="006209C9">
        <w:rPr>
          <w:sz w:val="24"/>
          <w:szCs w:val="24"/>
        </w:rPr>
        <w:t>3048/1999</w:t>
      </w:r>
      <w:r>
        <w:rPr>
          <w:sz w:val="24"/>
          <w:szCs w:val="24"/>
        </w:rPr>
        <w:t xml:space="preserve"> também</w:t>
      </w:r>
      <w:r w:rsidR="006209C9">
        <w:rPr>
          <w:sz w:val="24"/>
          <w:szCs w:val="24"/>
        </w:rPr>
        <w:t xml:space="preserve"> prevê a possibilidade de desconto</w:t>
      </w:r>
      <w:r w:rsidR="00EA4B89">
        <w:rPr>
          <w:sz w:val="24"/>
          <w:szCs w:val="24"/>
        </w:rPr>
        <w:t>s</w:t>
      </w:r>
      <w:r w:rsidR="002303D3">
        <w:rPr>
          <w:sz w:val="24"/>
          <w:szCs w:val="24"/>
        </w:rPr>
        <w:t xml:space="preserve"> de mensalidade associativa:</w:t>
      </w:r>
    </w:p>
    <w:p w14:paraId="5DB1BBF5" w14:textId="6EC9C00D" w:rsidR="002303D3" w:rsidRPr="00894FD0" w:rsidRDefault="002303D3" w:rsidP="002303D3">
      <w:pPr>
        <w:ind w:left="1134"/>
        <w:jc w:val="both"/>
      </w:pPr>
      <w:r w:rsidRPr="00894FD0">
        <w:t xml:space="preserve">Art. </w:t>
      </w:r>
      <w:r>
        <w:t>1</w:t>
      </w:r>
      <w:r w:rsidRPr="00894FD0">
        <w:t>5</w:t>
      </w:r>
      <w:r w:rsidR="00681D53">
        <w:t>4</w:t>
      </w:r>
      <w:r w:rsidRPr="00894FD0">
        <w:t xml:space="preserve"> </w:t>
      </w:r>
      <w:r w:rsidR="009E52B0" w:rsidRPr="009E52B0">
        <w:t>O Instituto Nacional do Seguro Social pode descontar da renda mensal do benefício:</w:t>
      </w:r>
    </w:p>
    <w:p w14:paraId="06848EE8" w14:textId="77777777" w:rsidR="002303D3" w:rsidRPr="00894FD0" w:rsidRDefault="002303D3" w:rsidP="002303D3">
      <w:pPr>
        <w:ind w:left="1134"/>
        <w:jc w:val="both"/>
      </w:pPr>
      <w:r w:rsidRPr="00894FD0">
        <w:t>(...)</w:t>
      </w:r>
    </w:p>
    <w:p w14:paraId="266B1926" w14:textId="25400F7E" w:rsidR="002303D3" w:rsidRDefault="002303D3" w:rsidP="002303D3">
      <w:pPr>
        <w:ind w:left="1134"/>
        <w:jc w:val="both"/>
      </w:pPr>
      <w:r w:rsidRPr="005D4DED">
        <w:t>V -</w:t>
      </w:r>
      <w:r w:rsidR="006678AA">
        <w:t xml:space="preserve"> </w:t>
      </w:r>
      <w:r w:rsidR="003714CE" w:rsidRPr="003714CE">
        <w:t>mensalidades de associações e de demais entidades de aposentados ou pensionistas legalmente reconhecidas, constituídas e em funcionamento, desde que autorizadas por seus filiados, observado o disposto nos § 1º ao § 1º-I;</w:t>
      </w:r>
    </w:p>
    <w:p w14:paraId="5667C184" w14:textId="2A438C7F" w:rsidR="008F66B7" w:rsidRDefault="0085467E" w:rsidP="00761A32">
      <w:pPr>
        <w:jc w:val="both"/>
        <w:rPr>
          <w:sz w:val="24"/>
          <w:szCs w:val="24"/>
        </w:rPr>
      </w:pPr>
      <w:r w:rsidRPr="006209C9">
        <w:rPr>
          <w:sz w:val="24"/>
          <w:szCs w:val="24"/>
        </w:rPr>
        <w:t xml:space="preserve">Embora </w:t>
      </w:r>
      <w:r w:rsidR="00A65DA5" w:rsidRPr="006209C9">
        <w:rPr>
          <w:sz w:val="24"/>
          <w:szCs w:val="24"/>
        </w:rPr>
        <w:t>os valores d</w:t>
      </w:r>
      <w:r w:rsidRPr="006209C9">
        <w:rPr>
          <w:sz w:val="24"/>
          <w:szCs w:val="24"/>
        </w:rPr>
        <w:t>o</w:t>
      </w:r>
      <w:r w:rsidR="00A65DA5" w:rsidRPr="006209C9">
        <w:rPr>
          <w:sz w:val="24"/>
          <w:szCs w:val="24"/>
        </w:rPr>
        <w:t>s</w:t>
      </w:r>
      <w:r w:rsidRPr="006209C9">
        <w:rPr>
          <w:sz w:val="24"/>
          <w:szCs w:val="24"/>
        </w:rPr>
        <w:t xml:space="preserve"> desconto</w:t>
      </w:r>
      <w:r w:rsidR="00A65DA5" w:rsidRPr="006209C9">
        <w:rPr>
          <w:sz w:val="24"/>
          <w:szCs w:val="24"/>
        </w:rPr>
        <w:t>s</w:t>
      </w:r>
      <w:r w:rsidRPr="006209C9">
        <w:rPr>
          <w:sz w:val="24"/>
          <w:szCs w:val="24"/>
        </w:rPr>
        <w:t xml:space="preserve"> de mensalidades associativas seja</w:t>
      </w:r>
      <w:r w:rsidR="00A65DA5" w:rsidRPr="006209C9">
        <w:rPr>
          <w:sz w:val="24"/>
          <w:szCs w:val="24"/>
        </w:rPr>
        <w:t>m</w:t>
      </w:r>
      <w:r w:rsidRPr="006209C9">
        <w:rPr>
          <w:sz w:val="24"/>
          <w:szCs w:val="24"/>
        </w:rPr>
        <w:t xml:space="preserve">, </w:t>
      </w:r>
      <w:r w:rsidR="00A65DA5" w:rsidRPr="006209C9">
        <w:rPr>
          <w:sz w:val="24"/>
          <w:szCs w:val="24"/>
        </w:rPr>
        <w:t>usualmente, substancialmente inferiores aos valores dos descontos de créditos consignados</w:t>
      </w:r>
      <w:r w:rsidR="00043BA2">
        <w:rPr>
          <w:sz w:val="24"/>
          <w:szCs w:val="24"/>
        </w:rPr>
        <w:t xml:space="preserve">, também é esperado que haja controles suficientes </w:t>
      </w:r>
      <w:r w:rsidR="00670B08">
        <w:rPr>
          <w:sz w:val="24"/>
          <w:szCs w:val="24"/>
        </w:rPr>
        <w:t xml:space="preserve">para garantir a </w:t>
      </w:r>
      <w:r w:rsidR="00670B08" w:rsidRPr="00894FD0">
        <w:rPr>
          <w:sz w:val="24"/>
          <w:szCs w:val="24"/>
        </w:rPr>
        <w:t>idoneidade do consentimento</w:t>
      </w:r>
      <w:r w:rsidR="00670B08">
        <w:rPr>
          <w:sz w:val="24"/>
          <w:szCs w:val="24"/>
        </w:rPr>
        <w:t xml:space="preserve"> desses descontos.</w:t>
      </w:r>
      <w:r w:rsidR="00C42504">
        <w:rPr>
          <w:sz w:val="24"/>
          <w:szCs w:val="24"/>
        </w:rPr>
        <w:t xml:space="preserve"> </w:t>
      </w:r>
      <w:r w:rsidR="002E64F7">
        <w:rPr>
          <w:sz w:val="24"/>
          <w:szCs w:val="24"/>
        </w:rPr>
        <w:t>Nesse sentido, a</w:t>
      </w:r>
      <w:r w:rsidR="00C42504">
        <w:rPr>
          <w:sz w:val="24"/>
          <w:szCs w:val="24"/>
        </w:rPr>
        <w:t xml:space="preserve"> legislação </w:t>
      </w:r>
      <w:r w:rsidR="00C61CEA">
        <w:rPr>
          <w:sz w:val="24"/>
          <w:szCs w:val="24"/>
        </w:rPr>
        <w:t xml:space="preserve">impõe ao INSS </w:t>
      </w:r>
      <w:r w:rsidR="00C64052">
        <w:rPr>
          <w:sz w:val="24"/>
          <w:szCs w:val="24"/>
        </w:rPr>
        <w:t xml:space="preserve">a obrigação de estabelecer </w:t>
      </w:r>
      <w:r w:rsidR="00C64052" w:rsidRPr="00C64052">
        <w:rPr>
          <w:sz w:val="24"/>
          <w:szCs w:val="24"/>
        </w:rPr>
        <w:t>requisitos adicionais para a efetivação dos descontos, observados critérios de segurança das operações</w:t>
      </w:r>
      <w:r w:rsidR="00C64052">
        <w:rPr>
          <w:sz w:val="24"/>
          <w:szCs w:val="24"/>
        </w:rPr>
        <w:t xml:space="preserve"> e de</w:t>
      </w:r>
      <w:r w:rsidR="00C64052" w:rsidRPr="00C64052">
        <w:rPr>
          <w:sz w:val="24"/>
          <w:szCs w:val="24"/>
        </w:rPr>
        <w:t xml:space="preserve"> interesse dos beneficiários</w:t>
      </w:r>
      <w:r w:rsidR="00C64052">
        <w:rPr>
          <w:sz w:val="24"/>
          <w:szCs w:val="24"/>
        </w:rPr>
        <w:t xml:space="preserve">, conforme </w:t>
      </w:r>
      <w:r w:rsidR="00C64052" w:rsidRPr="006209C9">
        <w:rPr>
          <w:sz w:val="24"/>
          <w:szCs w:val="24"/>
        </w:rPr>
        <w:t>Decreto 3048/1999</w:t>
      </w:r>
      <w:r w:rsidR="00C64052">
        <w:rPr>
          <w:sz w:val="24"/>
          <w:szCs w:val="24"/>
        </w:rPr>
        <w:t>:</w:t>
      </w:r>
    </w:p>
    <w:p w14:paraId="27F6BE95" w14:textId="49BFDD45" w:rsidR="00C64052" w:rsidRDefault="00C64052" w:rsidP="00E06973">
      <w:pPr>
        <w:ind w:left="1134"/>
        <w:jc w:val="both"/>
        <w:rPr>
          <w:sz w:val="24"/>
          <w:szCs w:val="24"/>
        </w:rPr>
      </w:pPr>
      <w:r w:rsidRPr="00894FD0">
        <w:t xml:space="preserve">Art. </w:t>
      </w:r>
      <w:r>
        <w:t>1</w:t>
      </w:r>
      <w:r w:rsidRPr="00894FD0">
        <w:t>5</w:t>
      </w:r>
      <w:r>
        <w:t>4,</w:t>
      </w:r>
      <w:r w:rsidRPr="00894FD0">
        <w:t xml:space="preserve"> </w:t>
      </w:r>
      <w:r w:rsidRPr="00C42504">
        <w:t>§ 1º O INSS estabelecerá requisitos adicionais para a efetivação dos descontos de que trata este artigo, observados critérios de conveniência administrativa, segurança das operações, interesse dos beneficiários e interesse público.</w:t>
      </w:r>
    </w:p>
    <w:p w14:paraId="267D52DF" w14:textId="77777777" w:rsidR="009C1E0E" w:rsidRDefault="002A4111" w:rsidP="00761A32">
      <w:pPr>
        <w:jc w:val="both"/>
        <w:rPr>
          <w:sz w:val="24"/>
          <w:szCs w:val="24"/>
        </w:rPr>
      </w:pPr>
      <w:r>
        <w:rPr>
          <w:sz w:val="24"/>
          <w:szCs w:val="24"/>
        </w:rPr>
        <w:t xml:space="preserve">Tais controles se mostram ainda mais importantes quando considerado </w:t>
      </w:r>
      <w:r w:rsidR="00BA7F9C">
        <w:rPr>
          <w:sz w:val="24"/>
          <w:szCs w:val="24"/>
        </w:rPr>
        <w:t xml:space="preserve">que o público alvo é composto majoritariamente por beneficiários de menor renda familiar. Logo, qualquer desconto indevido </w:t>
      </w:r>
      <w:r w:rsidR="00DF76DE">
        <w:rPr>
          <w:sz w:val="24"/>
          <w:szCs w:val="24"/>
        </w:rPr>
        <w:t>no benefício do seguro, ainda que de valor reduzido, apresenta potencial lesividade</w:t>
      </w:r>
      <w:r w:rsidR="009C1E0E">
        <w:rPr>
          <w:sz w:val="24"/>
          <w:szCs w:val="24"/>
        </w:rPr>
        <w:t xml:space="preserve"> ao segurado.</w:t>
      </w:r>
    </w:p>
    <w:p w14:paraId="5E065D9C" w14:textId="6EE2EFC4" w:rsidR="00B074D9" w:rsidRDefault="009C1E0E" w:rsidP="00761A32">
      <w:pPr>
        <w:jc w:val="both"/>
        <w:rPr>
          <w:sz w:val="24"/>
          <w:szCs w:val="24"/>
        </w:rPr>
      </w:pPr>
      <w:r>
        <w:rPr>
          <w:sz w:val="24"/>
          <w:szCs w:val="24"/>
        </w:rPr>
        <w:t xml:space="preserve">Por tais razões, é razoável tratar </w:t>
      </w:r>
      <w:r w:rsidR="00B074D9">
        <w:rPr>
          <w:sz w:val="24"/>
          <w:szCs w:val="24"/>
        </w:rPr>
        <w:t>ambas as modalidades</w:t>
      </w:r>
      <w:r>
        <w:rPr>
          <w:sz w:val="24"/>
          <w:szCs w:val="24"/>
        </w:rPr>
        <w:t xml:space="preserve"> de descontos, crédito consignado e mensalidade associativa, </w:t>
      </w:r>
      <w:r w:rsidR="00B074D9">
        <w:rPr>
          <w:sz w:val="24"/>
          <w:szCs w:val="24"/>
        </w:rPr>
        <w:t xml:space="preserve">com similar nível de controle. Ou seja, </w:t>
      </w:r>
      <w:r w:rsidR="00D51F13">
        <w:rPr>
          <w:sz w:val="24"/>
          <w:szCs w:val="24"/>
        </w:rPr>
        <w:t xml:space="preserve">é razoável que </w:t>
      </w:r>
      <w:r w:rsidR="00D1027F">
        <w:rPr>
          <w:sz w:val="24"/>
          <w:szCs w:val="24"/>
        </w:rPr>
        <w:t>sejam exigid</w:t>
      </w:r>
      <w:r w:rsidR="00C56E8A">
        <w:rPr>
          <w:sz w:val="24"/>
          <w:szCs w:val="24"/>
        </w:rPr>
        <w:t>o</w:t>
      </w:r>
      <w:r w:rsidR="00D1027F">
        <w:rPr>
          <w:sz w:val="24"/>
          <w:szCs w:val="24"/>
        </w:rPr>
        <w:t xml:space="preserve">s </w:t>
      </w:r>
      <w:r w:rsidR="00D1027F" w:rsidRPr="00D1027F">
        <w:rPr>
          <w:sz w:val="24"/>
          <w:szCs w:val="24"/>
        </w:rPr>
        <w:t>autorização e contrato firmado e assinado com o uso de reconhecimento biométrico, garant</w:t>
      </w:r>
      <w:r w:rsidR="00C56E8A">
        <w:rPr>
          <w:sz w:val="24"/>
          <w:szCs w:val="24"/>
        </w:rPr>
        <w:t>indo</w:t>
      </w:r>
      <w:r w:rsidR="00D1027F" w:rsidRPr="00D1027F">
        <w:rPr>
          <w:sz w:val="24"/>
          <w:szCs w:val="24"/>
        </w:rPr>
        <w:t xml:space="preserve"> a idoneidade d</w:t>
      </w:r>
      <w:r w:rsidR="00C56E8A">
        <w:rPr>
          <w:sz w:val="24"/>
          <w:szCs w:val="24"/>
        </w:rPr>
        <w:t xml:space="preserve">o consentimento dos descontos, </w:t>
      </w:r>
      <w:r w:rsidR="00C56E8A">
        <w:rPr>
          <w:sz w:val="24"/>
          <w:szCs w:val="24"/>
        </w:rPr>
        <w:lastRenderedPageBreak/>
        <w:t>nos mesmos moldes dos procedimentos previstos para a modalidade de crédito consignado</w:t>
      </w:r>
      <w:r w:rsidR="00D1027F" w:rsidRPr="00D1027F">
        <w:rPr>
          <w:sz w:val="24"/>
          <w:szCs w:val="24"/>
        </w:rPr>
        <w:t>.</w:t>
      </w:r>
    </w:p>
    <w:p w14:paraId="30028EFB" w14:textId="69AED871" w:rsidR="002E64F7" w:rsidRDefault="002E64F7" w:rsidP="00761A32">
      <w:pPr>
        <w:jc w:val="both"/>
        <w:rPr>
          <w:sz w:val="24"/>
          <w:szCs w:val="24"/>
        </w:rPr>
      </w:pPr>
      <w:r>
        <w:rPr>
          <w:sz w:val="24"/>
          <w:szCs w:val="24"/>
        </w:rPr>
        <w:t xml:space="preserve">Nesse mesmo sentido </w:t>
      </w:r>
      <w:r w:rsidR="00CB18D7">
        <w:rPr>
          <w:sz w:val="24"/>
          <w:szCs w:val="24"/>
        </w:rPr>
        <w:t>é o previsto na Instrução Normativa</w:t>
      </w:r>
      <w:r w:rsidR="00674F6F">
        <w:rPr>
          <w:sz w:val="24"/>
          <w:szCs w:val="24"/>
        </w:rPr>
        <w:t xml:space="preserve"> 128/</w:t>
      </w:r>
      <w:r w:rsidR="00946C6F">
        <w:rPr>
          <w:sz w:val="24"/>
          <w:szCs w:val="24"/>
        </w:rPr>
        <w:t xml:space="preserve">2022 do </w:t>
      </w:r>
      <w:r w:rsidR="00674F6F">
        <w:rPr>
          <w:sz w:val="24"/>
          <w:szCs w:val="24"/>
        </w:rPr>
        <w:t>INSS</w:t>
      </w:r>
      <w:r w:rsidR="00946C6F">
        <w:rPr>
          <w:sz w:val="24"/>
          <w:szCs w:val="24"/>
        </w:rPr>
        <w:t>:</w:t>
      </w:r>
    </w:p>
    <w:p w14:paraId="0CEF164D" w14:textId="1748F501" w:rsidR="00946C6F" w:rsidRPr="006A232E" w:rsidRDefault="00946C6F" w:rsidP="006A232E">
      <w:pPr>
        <w:ind w:left="1134"/>
        <w:jc w:val="both"/>
      </w:pPr>
      <w:r w:rsidRPr="006A232E">
        <w:t>Art. 655. Os descontos dos valores referentes ao pagamento de mensalidades associativas nos benefícios de aposentadoria e pensão por morte previdenciários serão autorizados, desde que:</w:t>
      </w:r>
    </w:p>
    <w:p w14:paraId="0BB73F56" w14:textId="511455FA" w:rsidR="00AF39A7" w:rsidRPr="006A232E" w:rsidRDefault="00AF39A7" w:rsidP="006A232E">
      <w:pPr>
        <w:ind w:left="1134"/>
        <w:jc w:val="both"/>
      </w:pPr>
      <w:r w:rsidRPr="006A232E">
        <w:t>(...)</w:t>
      </w:r>
    </w:p>
    <w:p w14:paraId="21D3923C" w14:textId="08AC0179" w:rsidR="00946C6F" w:rsidRPr="006A232E" w:rsidRDefault="00946C6F" w:rsidP="006A232E">
      <w:pPr>
        <w:ind w:left="1134"/>
        <w:jc w:val="both"/>
      </w:pPr>
      <w:r w:rsidRPr="006A232E">
        <w:t>III - seja apresentada, pelas associações, confederações e entidades de aposentados e/ou pensionistas acordantes, a seguinte documentação:</w:t>
      </w:r>
    </w:p>
    <w:p w14:paraId="5D08FCDD" w14:textId="1F48BF47" w:rsidR="00946C6F" w:rsidRPr="006A232E" w:rsidRDefault="00946C6F" w:rsidP="006A232E">
      <w:pPr>
        <w:ind w:left="1134"/>
        <w:jc w:val="both"/>
      </w:pPr>
      <w:r w:rsidRPr="006A232E">
        <w:t>a) termo de filiação à associação ou entidade de aposentado e/ou pensionista devidamente assinado pelo beneficiário;</w:t>
      </w:r>
    </w:p>
    <w:p w14:paraId="01DF1815" w14:textId="7043D3C8" w:rsidR="00946C6F" w:rsidRPr="006A232E" w:rsidRDefault="00946C6F" w:rsidP="006A232E">
      <w:pPr>
        <w:ind w:left="1134"/>
        <w:jc w:val="both"/>
      </w:pPr>
      <w:r w:rsidRPr="006A232E">
        <w:t>b) termo de autorização de desconto de mensalidade associativa em benefício previdenciário devidamente assinado pelo beneficiário, constando o número do CPF; e</w:t>
      </w:r>
    </w:p>
    <w:p w14:paraId="5F26E7C4" w14:textId="502E1B22" w:rsidR="00946C6F" w:rsidRPr="006A232E" w:rsidRDefault="00946C6F" w:rsidP="006A232E">
      <w:pPr>
        <w:ind w:left="1134"/>
        <w:jc w:val="both"/>
      </w:pPr>
      <w:r w:rsidRPr="006A232E">
        <w:t>c) documento de identificação civil oficial e válido com foto.</w:t>
      </w:r>
    </w:p>
    <w:p w14:paraId="06DA35B0" w14:textId="163D5E49" w:rsidR="00946C6F" w:rsidRPr="006A232E" w:rsidRDefault="00946C6F" w:rsidP="006A232E">
      <w:pPr>
        <w:ind w:left="1134"/>
        <w:jc w:val="both"/>
      </w:pPr>
      <w:r w:rsidRPr="006A232E">
        <w:t>§ 1º Os documentos de que tratam as alíneas:</w:t>
      </w:r>
    </w:p>
    <w:p w14:paraId="4902CA49" w14:textId="53826CC8" w:rsidR="00946C6F" w:rsidRPr="006A232E" w:rsidRDefault="00946C6F" w:rsidP="006A232E">
      <w:pPr>
        <w:ind w:left="1134"/>
        <w:jc w:val="both"/>
      </w:pPr>
      <w:r w:rsidRPr="006A232E">
        <w:t>I - "a" e "b" do inciso III do caput poderão ser formalizados em meio eletrônico, desde que contemplem requisitos de segurança que permitam garantir sua integridade e não repúdio, podendo ser auditado pelo INSS, a qualquer tempo; e</w:t>
      </w:r>
    </w:p>
    <w:p w14:paraId="18DA97B8" w14:textId="44662C0D" w:rsidR="00946C6F" w:rsidRPr="006A232E" w:rsidRDefault="00946C6F" w:rsidP="006A232E">
      <w:pPr>
        <w:ind w:left="1134"/>
        <w:jc w:val="both"/>
      </w:pPr>
      <w:r w:rsidRPr="006A232E">
        <w:t>II - "a" a "c" do inciso III do caput, quando formalizados em meio físico, devem ser digitalizados e disponibilizados ao INSS.</w:t>
      </w:r>
    </w:p>
    <w:p w14:paraId="6A9A3269" w14:textId="77777777" w:rsidR="00C72FB8" w:rsidRDefault="001B304B" w:rsidP="00761A32">
      <w:pPr>
        <w:jc w:val="both"/>
        <w:rPr>
          <w:sz w:val="24"/>
          <w:szCs w:val="24"/>
        </w:rPr>
      </w:pPr>
      <w:r>
        <w:rPr>
          <w:sz w:val="24"/>
          <w:szCs w:val="24"/>
        </w:rPr>
        <w:t xml:space="preserve">O INSS informou que é disponibilizado, via aplicativo Meu INSS ou Central </w:t>
      </w:r>
      <w:r w:rsidR="00D8631F">
        <w:rPr>
          <w:sz w:val="24"/>
          <w:szCs w:val="24"/>
        </w:rPr>
        <w:t>135 (ligação telefônica), o serviço “Excluir mensalidade de associação ou sindicato do benefício”.</w:t>
      </w:r>
      <w:r w:rsidR="00686E1E">
        <w:rPr>
          <w:sz w:val="24"/>
          <w:szCs w:val="24"/>
        </w:rPr>
        <w:t xml:space="preserve"> De fato, por ser possível </w:t>
      </w:r>
      <w:r w:rsidR="00E748EC">
        <w:rPr>
          <w:sz w:val="24"/>
          <w:szCs w:val="24"/>
        </w:rPr>
        <w:t>excluir os descontos de mensalidades associativas a qualquer momento,</w:t>
      </w:r>
      <w:r w:rsidR="00A00065">
        <w:rPr>
          <w:sz w:val="24"/>
          <w:szCs w:val="24"/>
        </w:rPr>
        <w:t xml:space="preserve"> o potencial lesivo de descontos indevidos é menor.</w:t>
      </w:r>
    </w:p>
    <w:p w14:paraId="2FF6690C" w14:textId="6AB30140" w:rsidR="00C56E8A" w:rsidRDefault="00A00065" w:rsidP="00761A32">
      <w:pPr>
        <w:jc w:val="both"/>
        <w:rPr>
          <w:sz w:val="24"/>
          <w:szCs w:val="24"/>
        </w:rPr>
      </w:pPr>
      <w:r>
        <w:rPr>
          <w:sz w:val="24"/>
          <w:szCs w:val="24"/>
        </w:rPr>
        <w:t xml:space="preserve">Porém, </w:t>
      </w:r>
      <w:r w:rsidR="007925DA">
        <w:rPr>
          <w:sz w:val="24"/>
          <w:szCs w:val="24"/>
        </w:rPr>
        <w:t xml:space="preserve">reuniões </w:t>
      </w:r>
      <w:r w:rsidR="007925DA" w:rsidRPr="00341009">
        <w:rPr>
          <w:sz w:val="24"/>
          <w:szCs w:val="24"/>
        </w:rPr>
        <w:t>realizada</w:t>
      </w:r>
      <w:r w:rsidR="007925DA">
        <w:rPr>
          <w:sz w:val="24"/>
          <w:szCs w:val="24"/>
        </w:rPr>
        <w:t>s em</w:t>
      </w:r>
      <w:r w:rsidR="007925DA" w:rsidRPr="00341009">
        <w:rPr>
          <w:sz w:val="24"/>
          <w:szCs w:val="24"/>
        </w:rPr>
        <w:t xml:space="preserve"> </w:t>
      </w:r>
      <w:r w:rsidR="007925DA">
        <w:rPr>
          <w:sz w:val="24"/>
          <w:szCs w:val="24"/>
        </w:rPr>
        <w:t>20 e 28 de novembro de 2023, o INSS informou que ainda não exige a entrega</w:t>
      </w:r>
      <w:r>
        <w:rPr>
          <w:sz w:val="24"/>
          <w:szCs w:val="24"/>
        </w:rPr>
        <w:t xml:space="preserve"> de </w:t>
      </w:r>
      <w:r w:rsidRPr="00D1027F">
        <w:rPr>
          <w:sz w:val="24"/>
          <w:szCs w:val="24"/>
        </w:rPr>
        <w:t xml:space="preserve">autorização e </w:t>
      </w:r>
      <w:r>
        <w:rPr>
          <w:sz w:val="24"/>
          <w:szCs w:val="24"/>
        </w:rPr>
        <w:t xml:space="preserve">de </w:t>
      </w:r>
      <w:r w:rsidRPr="00D1027F">
        <w:rPr>
          <w:sz w:val="24"/>
          <w:szCs w:val="24"/>
        </w:rPr>
        <w:t>contrato firmado e assinado com o uso de reconhecimento biométrico</w:t>
      </w:r>
      <w:r w:rsidR="00B52DA8">
        <w:rPr>
          <w:sz w:val="24"/>
          <w:szCs w:val="24"/>
        </w:rPr>
        <w:t>, o que</w:t>
      </w:r>
      <w:r w:rsidR="00C72FB8">
        <w:rPr>
          <w:sz w:val="24"/>
          <w:szCs w:val="24"/>
        </w:rPr>
        <w:t xml:space="preserve"> </w:t>
      </w:r>
      <w:r>
        <w:rPr>
          <w:sz w:val="24"/>
          <w:szCs w:val="24"/>
        </w:rPr>
        <w:t xml:space="preserve">possibilita descontos indevidos </w:t>
      </w:r>
      <w:r w:rsidR="00887734">
        <w:rPr>
          <w:sz w:val="24"/>
          <w:szCs w:val="24"/>
        </w:rPr>
        <w:t>e solicitados com má-fé por entidades associativas, além de dificultar a defesa do segurado e a restituição de valores já descontados indevidamente.</w:t>
      </w:r>
    </w:p>
    <w:p w14:paraId="11D9A16D" w14:textId="667AD66B" w:rsidR="00887734" w:rsidRDefault="00A776D8" w:rsidP="00761A32">
      <w:pPr>
        <w:jc w:val="both"/>
        <w:rPr>
          <w:sz w:val="24"/>
          <w:szCs w:val="24"/>
        </w:rPr>
      </w:pPr>
      <w:r>
        <w:rPr>
          <w:sz w:val="24"/>
          <w:szCs w:val="24"/>
        </w:rPr>
        <w:t xml:space="preserve">Ainda, considerando que a população de beneficiários do INSS é composta significativamente por pessoas de </w:t>
      </w:r>
      <w:r w:rsidR="00EB634F">
        <w:rPr>
          <w:sz w:val="24"/>
          <w:szCs w:val="24"/>
        </w:rPr>
        <w:t xml:space="preserve">idade mais avançada, que podem possuir dificuldade em utilizar recursos tecnológicos, como </w:t>
      </w:r>
      <w:r w:rsidR="00FD36FB">
        <w:rPr>
          <w:sz w:val="24"/>
          <w:szCs w:val="24"/>
        </w:rPr>
        <w:t xml:space="preserve">acessar o aplicativo Meu INSS, é possível que muitos dos descontos indevidos sequer sejam identificados </w:t>
      </w:r>
      <w:r w:rsidR="004B1237">
        <w:rPr>
          <w:sz w:val="24"/>
          <w:szCs w:val="24"/>
        </w:rPr>
        <w:t>contemporaneamente</w:t>
      </w:r>
      <w:r w:rsidR="00803D93">
        <w:rPr>
          <w:sz w:val="24"/>
          <w:szCs w:val="24"/>
        </w:rPr>
        <w:t xml:space="preserve">, </w:t>
      </w:r>
      <w:r w:rsidR="00C609FE">
        <w:rPr>
          <w:sz w:val="24"/>
          <w:szCs w:val="24"/>
        </w:rPr>
        <w:t xml:space="preserve">lesando </w:t>
      </w:r>
      <w:r w:rsidR="00982258">
        <w:rPr>
          <w:sz w:val="24"/>
          <w:szCs w:val="24"/>
        </w:rPr>
        <w:t>beneficiários de forma despercebida.</w:t>
      </w:r>
    </w:p>
    <w:p w14:paraId="1040252B" w14:textId="1AEFE1A0" w:rsidR="00982258" w:rsidRDefault="00982258" w:rsidP="00761A32">
      <w:pPr>
        <w:jc w:val="both"/>
        <w:rPr>
          <w:sz w:val="24"/>
          <w:szCs w:val="24"/>
        </w:rPr>
      </w:pPr>
      <w:r>
        <w:rPr>
          <w:sz w:val="24"/>
          <w:szCs w:val="24"/>
        </w:rPr>
        <w:t xml:space="preserve">Logo, </w:t>
      </w:r>
      <w:r w:rsidR="008C38E1">
        <w:rPr>
          <w:sz w:val="24"/>
          <w:szCs w:val="24"/>
        </w:rPr>
        <w:t xml:space="preserve">determina-se que o INSS, juntamente com a Dataprev, implemente sistema de controle aos descontos de mensalidades associativas em moldes similares </w:t>
      </w:r>
      <w:r w:rsidR="00632D4E">
        <w:rPr>
          <w:sz w:val="24"/>
          <w:szCs w:val="24"/>
        </w:rPr>
        <w:t xml:space="preserve">aos controles utilizados para os descontos de créditos consignados, sobretudo, exigindo </w:t>
      </w:r>
      <w:r w:rsidR="00632D4E" w:rsidRPr="00D1027F">
        <w:rPr>
          <w:sz w:val="24"/>
          <w:szCs w:val="24"/>
        </w:rPr>
        <w:t xml:space="preserve">autorização </w:t>
      </w:r>
      <w:r w:rsidR="00632D4E" w:rsidRPr="00D1027F">
        <w:rPr>
          <w:sz w:val="24"/>
          <w:szCs w:val="24"/>
        </w:rPr>
        <w:lastRenderedPageBreak/>
        <w:t>e contrato firmado e assinado com o uso de reconhecimento biométrico</w:t>
      </w:r>
      <w:r w:rsidR="00632D4E">
        <w:rPr>
          <w:sz w:val="24"/>
          <w:szCs w:val="24"/>
        </w:rPr>
        <w:t xml:space="preserve"> e disponibilizando a cópia de tais contratos </w:t>
      </w:r>
      <w:r w:rsidR="00212DC3">
        <w:rPr>
          <w:sz w:val="24"/>
          <w:szCs w:val="24"/>
        </w:rPr>
        <w:t>no aplicativo Meu INSS. Tais medidas buscam evitar que</w:t>
      </w:r>
      <w:r w:rsidR="00454919">
        <w:rPr>
          <w:sz w:val="24"/>
          <w:szCs w:val="24"/>
        </w:rPr>
        <w:t xml:space="preserve"> se iniciem</w:t>
      </w:r>
      <w:r w:rsidR="00212DC3">
        <w:rPr>
          <w:sz w:val="24"/>
          <w:szCs w:val="24"/>
        </w:rPr>
        <w:t xml:space="preserve"> descontos indevidos </w:t>
      </w:r>
      <w:r w:rsidR="00454919">
        <w:rPr>
          <w:sz w:val="24"/>
          <w:szCs w:val="24"/>
        </w:rPr>
        <w:t>dos benefícios do INSS.</w:t>
      </w:r>
    </w:p>
    <w:p w14:paraId="00074B0F" w14:textId="0C01DAE9" w:rsidR="00454919" w:rsidRPr="00707EAE" w:rsidRDefault="00454919" w:rsidP="00277577">
      <w:pPr>
        <w:rPr>
          <w:b/>
          <w:bCs/>
          <w:sz w:val="24"/>
          <w:szCs w:val="24"/>
        </w:rPr>
      </w:pPr>
      <w:r>
        <w:rPr>
          <w:b/>
          <w:bCs/>
          <w:sz w:val="24"/>
          <w:szCs w:val="24"/>
        </w:rPr>
        <w:t>1.</w:t>
      </w:r>
      <w:r w:rsidR="00461F8B">
        <w:rPr>
          <w:b/>
          <w:bCs/>
          <w:sz w:val="24"/>
          <w:szCs w:val="24"/>
        </w:rPr>
        <w:t>3</w:t>
      </w:r>
      <w:r>
        <w:rPr>
          <w:b/>
          <w:bCs/>
          <w:sz w:val="24"/>
          <w:szCs w:val="24"/>
        </w:rPr>
        <w:t xml:space="preserve"> </w:t>
      </w:r>
      <w:r w:rsidRPr="00707EAE">
        <w:rPr>
          <w:b/>
          <w:bCs/>
          <w:sz w:val="24"/>
          <w:szCs w:val="24"/>
        </w:rPr>
        <w:t xml:space="preserve">Quanto </w:t>
      </w:r>
      <w:r>
        <w:rPr>
          <w:b/>
          <w:bCs/>
          <w:sz w:val="24"/>
          <w:szCs w:val="24"/>
        </w:rPr>
        <w:t>bloqueio e ao desbloqueio de descontos</w:t>
      </w:r>
    </w:p>
    <w:p w14:paraId="7300C80B" w14:textId="22C774FA" w:rsidR="00454919" w:rsidRDefault="00414615" w:rsidP="00761A32">
      <w:pPr>
        <w:jc w:val="both"/>
        <w:rPr>
          <w:sz w:val="24"/>
          <w:szCs w:val="24"/>
        </w:rPr>
      </w:pPr>
      <w:r>
        <w:rPr>
          <w:sz w:val="24"/>
          <w:szCs w:val="24"/>
        </w:rPr>
        <w:t xml:space="preserve">A </w:t>
      </w:r>
      <w:r w:rsidRPr="00414615">
        <w:rPr>
          <w:sz w:val="24"/>
          <w:szCs w:val="24"/>
        </w:rPr>
        <w:t>Instrução normativa INSS/PRES nº 28/2008</w:t>
      </w:r>
      <w:r>
        <w:rPr>
          <w:sz w:val="24"/>
          <w:szCs w:val="24"/>
        </w:rPr>
        <w:t xml:space="preserve"> prevê que</w:t>
      </w:r>
      <w:r w:rsidR="00C07497">
        <w:rPr>
          <w:sz w:val="24"/>
          <w:szCs w:val="24"/>
        </w:rPr>
        <w:t xml:space="preserve"> (grifos não constantes no original)</w:t>
      </w:r>
      <w:r>
        <w:rPr>
          <w:sz w:val="24"/>
          <w:szCs w:val="24"/>
        </w:rPr>
        <w:t>:</w:t>
      </w:r>
    </w:p>
    <w:p w14:paraId="0D105BA4" w14:textId="77777777" w:rsidR="00934D59" w:rsidRPr="006E4118" w:rsidRDefault="00934D59" w:rsidP="006E4118">
      <w:pPr>
        <w:ind w:left="1134"/>
        <w:jc w:val="both"/>
      </w:pPr>
      <w:r w:rsidRPr="006E4118">
        <w:t xml:space="preserve">Art. 1º O desconto no valor de aposentadoria e pensão por morte pagas pela Previdência Social das parcelas referentes ao pagamento de empréstimo pessoal e cartão de crédito, concedidos por instituições financeiras, obedecerão ao disposto nesta Instrução Normativa. </w:t>
      </w:r>
    </w:p>
    <w:p w14:paraId="33D846E3" w14:textId="499DAD22" w:rsidR="00934D59" w:rsidRPr="006E4118" w:rsidRDefault="00934D59" w:rsidP="006E4118">
      <w:pPr>
        <w:ind w:left="1134"/>
        <w:jc w:val="both"/>
      </w:pPr>
      <w:r w:rsidRPr="006E4118">
        <w:t xml:space="preserve">§ 1º Os benefícios referidos no caput, uma vez concedidos, </w:t>
      </w:r>
      <w:r w:rsidRPr="00C07497">
        <w:rPr>
          <w:b/>
          <w:bCs/>
        </w:rPr>
        <w:t>permanecerão bloqueados</w:t>
      </w:r>
      <w:r w:rsidRPr="006E4118">
        <w:t xml:space="preserve"> para a realização de operações relacionadas à consignação de valores relativos a empréstimos, financiamentos, cartões de crédito e operações de arrendamento mercantil até que haja autorização expressa para desbloqueio por parte de seu titular ou representante legal.</w:t>
      </w:r>
    </w:p>
    <w:p w14:paraId="2AC494D1" w14:textId="5FB83145" w:rsidR="006E4118" w:rsidRPr="006E4118" w:rsidRDefault="006E4118" w:rsidP="006E4118">
      <w:pPr>
        <w:ind w:left="1134"/>
        <w:jc w:val="both"/>
      </w:pPr>
      <w:r w:rsidRPr="006E4118">
        <w:t>(...)</w:t>
      </w:r>
    </w:p>
    <w:p w14:paraId="1B736F46" w14:textId="7862648D" w:rsidR="006E4118" w:rsidRPr="006E4118" w:rsidRDefault="006E4118" w:rsidP="006E4118">
      <w:pPr>
        <w:ind w:left="1134"/>
        <w:jc w:val="both"/>
      </w:pPr>
      <w:r w:rsidRPr="006E4118">
        <w:t xml:space="preserve">Art. 43. O beneficiário ou representante legal, conforme inciso IV do art. 3º, poderá, respeitado o disposto no § 2º do art. 1º, </w:t>
      </w:r>
      <w:r w:rsidRPr="00C07497">
        <w:rPr>
          <w:b/>
          <w:bCs/>
        </w:rPr>
        <w:t>efetuar bloqueio ou desbloqueio</w:t>
      </w:r>
      <w:r w:rsidRPr="006E4118">
        <w:t xml:space="preserve"> do benefício para averbações de empréstimos ou cartão de crédito, a qualquer tempo, por meio de serviço eletrônico, mediante acesso autenticado, a ser disponibilizado pelas instituições financeiras e sociedades de arredamento mercantil que mantenham Convênios e/ou Acordos de Cooperação Técnica com o INSS.</w:t>
      </w:r>
    </w:p>
    <w:p w14:paraId="17847393" w14:textId="5B3E0278" w:rsidR="006E4118" w:rsidRDefault="00C649F2" w:rsidP="00761A32">
      <w:pPr>
        <w:jc w:val="both"/>
        <w:rPr>
          <w:sz w:val="24"/>
          <w:szCs w:val="24"/>
        </w:rPr>
      </w:pPr>
      <w:r>
        <w:rPr>
          <w:sz w:val="24"/>
          <w:szCs w:val="24"/>
        </w:rPr>
        <w:t>Logo</w:t>
      </w:r>
      <w:r w:rsidR="00EF0287">
        <w:rPr>
          <w:sz w:val="24"/>
          <w:szCs w:val="24"/>
        </w:rPr>
        <w:t xml:space="preserve">, para se iniciar os descontos </w:t>
      </w:r>
      <w:r w:rsidR="006A494F">
        <w:rPr>
          <w:sz w:val="24"/>
          <w:szCs w:val="24"/>
        </w:rPr>
        <w:t xml:space="preserve">é necessário que o beneficiário realize o primeiro desbloqueio </w:t>
      </w:r>
      <w:r w:rsidR="002D6622">
        <w:rPr>
          <w:sz w:val="24"/>
          <w:szCs w:val="24"/>
        </w:rPr>
        <w:t>desta funcionalidade. Isso evita que um beneficiário que nunca tenha realizado qualquer desbloqueio</w:t>
      </w:r>
      <w:r w:rsidR="00772FC5">
        <w:rPr>
          <w:sz w:val="24"/>
          <w:szCs w:val="24"/>
        </w:rPr>
        <w:t xml:space="preserve"> tenha valores descontados de seu benefício. Contudo, conforme informado em reuniões </w:t>
      </w:r>
      <w:r w:rsidR="00772FC5" w:rsidRPr="00341009">
        <w:rPr>
          <w:sz w:val="24"/>
          <w:szCs w:val="24"/>
        </w:rPr>
        <w:t>realizada</w:t>
      </w:r>
      <w:r w:rsidR="00772FC5">
        <w:rPr>
          <w:sz w:val="24"/>
          <w:szCs w:val="24"/>
        </w:rPr>
        <w:t>s em</w:t>
      </w:r>
      <w:r w:rsidR="00772FC5" w:rsidRPr="00341009">
        <w:rPr>
          <w:sz w:val="24"/>
          <w:szCs w:val="24"/>
        </w:rPr>
        <w:t xml:space="preserve"> </w:t>
      </w:r>
      <w:r w:rsidR="00772FC5">
        <w:rPr>
          <w:sz w:val="24"/>
          <w:szCs w:val="24"/>
        </w:rPr>
        <w:t>20 e 28 de novembro de 2023, uma vez desbloquead</w:t>
      </w:r>
      <w:r w:rsidR="00255214">
        <w:rPr>
          <w:sz w:val="24"/>
          <w:szCs w:val="24"/>
        </w:rPr>
        <w:t xml:space="preserve">a a função, outros descontos podem ser averbados </w:t>
      </w:r>
      <w:r w:rsidR="00481221">
        <w:rPr>
          <w:sz w:val="24"/>
          <w:szCs w:val="24"/>
        </w:rPr>
        <w:t>independentemente de novos desbloqueios. A única forma de evitar a averbação de novos descontos</w:t>
      </w:r>
      <w:r w:rsidR="00B2412F">
        <w:rPr>
          <w:sz w:val="24"/>
          <w:szCs w:val="24"/>
        </w:rPr>
        <w:t xml:space="preserve"> é através da solicitação de bloqueio</w:t>
      </w:r>
      <w:r w:rsidR="0025525D">
        <w:rPr>
          <w:sz w:val="24"/>
          <w:szCs w:val="24"/>
        </w:rPr>
        <w:t xml:space="preserve"> da função.</w:t>
      </w:r>
    </w:p>
    <w:p w14:paraId="74C1A858" w14:textId="5B60C821" w:rsidR="0025525D" w:rsidRDefault="00A7016C" w:rsidP="00761A32">
      <w:pPr>
        <w:jc w:val="both"/>
        <w:rPr>
          <w:sz w:val="24"/>
          <w:szCs w:val="24"/>
        </w:rPr>
      </w:pPr>
      <w:r>
        <w:rPr>
          <w:sz w:val="24"/>
          <w:szCs w:val="24"/>
        </w:rPr>
        <w:t>Nesse sentido, o INSS informou que:</w:t>
      </w:r>
    </w:p>
    <w:p w14:paraId="00A68F77" w14:textId="57465AB9" w:rsidR="00A7016C" w:rsidRDefault="00A7016C" w:rsidP="00A7016C">
      <w:pPr>
        <w:ind w:left="1134"/>
        <w:jc w:val="both"/>
      </w:pPr>
      <w:r w:rsidRPr="00A7016C">
        <w:t>Os beneficiários do INSS podem também solicitar o serviço de bloqueio ou desbloqueio tanto para fins de empréstimos como para o desconto de mensalidade associativa. Serviço esse que pode ser requerido pelos canais remotos (aplicativo do Meu INSS e Central Telefônica 135). Quando bloqueados, os benefícios ficam inacessíveis para averbações de descontos. Como são serviços distintos, o benefício pode ser bloqueado ou desbloqueado para um ou outro desconto, podendo ficar bloqueado ou desbloqueado para as duas modalidades simultaneamente. O INSS tem recomendado aos usuários que mantenham seus benefícios bloqueados, caso não possuam necessidade de contratar empréstimos ou interesse em autorizar desconto de mensalidade associativa.</w:t>
      </w:r>
    </w:p>
    <w:p w14:paraId="2322BCF6" w14:textId="73D1CD8E" w:rsidR="000A082F" w:rsidRDefault="000A082F" w:rsidP="00A7016C">
      <w:pPr>
        <w:ind w:left="1134"/>
        <w:jc w:val="both"/>
      </w:pPr>
      <w:r>
        <w:t>(...)</w:t>
      </w:r>
    </w:p>
    <w:p w14:paraId="54E28FA1" w14:textId="248E95A5" w:rsidR="000A082F" w:rsidRPr="00A7016C" w:rsidRDefault="000A082F" w:rsidP="000A082F">
      <w:pPr>
        <w:ind w:left="1134"/>
        <w:jc w:val="both"/>
      </w:pPr>
      <w:r>
        <w:lastRenderedPageBreak/>
        <w:t>A partir de 1º de abril de 2019, todo benefício previdenciário é concedido inicialmente já bloqueado tanto para averbação de desconto associativo com para fins de empréstimos, de forma preventiva. Esse bloqueio permanece até que haja autorização expressa pelo titular ou representante, sendo que o benefício fica bloqueado por 90 (noventa) dias, contados a partir da Data de Despacho do Benefício - DDB, ou seja, mesmo que o beneficiário tenha interessem em autorizar o desconto associativo ou de empréstimo, ele não consegue desbloquear seu benefício antes desse prazo.</w:t>
      </w:r>
      <w:r>
        <w:cr/>
      </w:r>
    </w:p>
    <w:p w14:paraId="1BA8AAE5" w14:textId="401348A6" w:rsidR="00A7016C" w:rsidRDefault="001A2D24" w:rsidP="00A7016C">
      <w:pPr>
        <w:jc w:val="both"/>
        <w:rPr>
          <w:sz w:val="24"/>
          <w:szCs w:val="24"/>
        </w:rPr>
      </w:pPr>
      <w:r>
        <w:rPr>
          <w:sz w:val="24"/>
          <w:szCs w:val="24"/>
        </w:rPr>
        <w:t xml:space="preserve">De fato, este controle, de bloqueio e desbloqueio, apresenta eficácia, contudo, </w:t>
      </w:r>
      <w:r w:rsidR="006F113D">
        <w:rPr>
          <w:sz w:val="24"/>
          <w:szCs w:val="24"/>
        </w:rPr>
        <w:t xml:space="preserve">seria ainda mais efetivo se os desbloqueios fossem individuais, isto é, se fosse necessário desbloquear os descontos para cada averbação solicitada. </w:t>
      </w:r>
      <w:r w:rsidR="007D4C49">
        <w:rPr>
          <w:sz w:val="24"/>
          <w:szCs w:val="24"/>
        </w:rPr>
        <w:t xml:space="preserve">Isso evitaria com que novos descontos fossem averbados sem </w:t>
      </w:r>
      <w:r w:rsidR="00A378FD">
        <w:rPr>
          <w:sz w:val="24"/>
          <w:szCs w:val="24"/>
        </w:rPr>
        <w:t>o consentimento do segurado.</w:t>
      </w:r>
    </w:p>
    <w:p w14:paraId="10D72602" w14:textId="209B7CD6" w:rsidR="00DA35E8" w:rsidRDefault="00DA35E8" w:rsidP="00E9305B">
      <w:pPr>
        <w:jc w:val="both"/>
        <w:rPr>
          <w:sz w:val="24"/>
          <w:szCs w:val="24"/>
        </w:rPr>
      </w:pPr>
      <w:r>
        <w:rPr>
          <w:sz w:val="24"/>
          <w:szCs w:val="24"/>
        </w:rPr>
        <w:t xml:space="preserve">Adicionalmente, o INSS informou </w:t>
      </w:r>
      <w:r w:rsidR="00864350">
        <w:rPr>
          <w:sz w:val="24"/>
          <w:szCs w:val="24"/>
        </w:rPr>
        <w:t>as hipóteses em que ocorre o bloqueio automático</w:t>
      </w:r>
      <w:r w:rsidR="00864350" w:rsidRPr="00864350">
        <w:t xml:space="preserve"> </w:t>
      </w:r>
      <w:r w:rsidR="00864350" w:rsidRPr="00864350">
        <w:rPr>
          <w:sz w:val="24"/>
          <w:szCs w:val="24"/>
        </w:rPr>
        <w:t>o dos benefícios elegíveis para averbação do crédito consignado</w:t>
      </w:r>
      <w:r w:rsidR="00E9305B">
        <w:rPr>
          <w:sz w:val="24"/>
          <w:szCs w:val="24"/>
        </w:rPr>
        <w:t xml:space="preserve">, </w:t>
      </w:r>
      <w:r w:rsidR="00E9305B" w:rsidRPr="00E9305B">
        <w:rPr>
          <w:sz w:val="24"/>
          <w:szCs w:val="24"/>
        </w:rPr>
        <w:t>nos termos do art. 8º da Instrução Normativa PRES/INSS nº138, de 10 de novembro de 2022:</w:t>
      </w:r>
    </w:p>
    <w:p w14:paraId="3F406211" w14:textId="77777777" w:rsidR="00E9305B" w:rsidRDefault="00E9305B" w:rsidP="00E9305B">
      <w:pPr>
        <w:ind w:left="708"/>
        <w:jc w:val="both"/>
        <w:rPr>
          <w:sz w:val="24"/>
          <w:szCs w:val="24"/>
        </w:rPr>
      </w:pPr>
      <w:r w:rsidRPr="00E9305B">
        <w:rPr>
          <w:sz w:val="24"/>
          <w:szCs w:val="24"/>
        </w:rPr>
        <w:t>a) pela alteração do local de pagamento que implique Transferência do</w:t>
      </w:r>
      <w:r>
        <w:rPr>
          <w:sz w:val="24"/>
          <w:szCs w:val="24"/>
        </w:rPr>
        <w:t xml:space="preserve"> </w:t>
      </w:r>
      <w:r w:rsidRPr="00E9305B">
        <w:rPr>
          <w:sz w:val="24"/>
          <w:szCs w:val="24"/>
        </w:rPr>
        <w:t>Benefício em Manutenção – TBM para outra agência da Previdência Social – APS, por comando do INSS</w:t>
      </w:r>
      <w:r>
        <w:rPr>
          <w:sz w:val="24"/>
          <w:szCs w:val="24"/>
        </w:rPr>
        <w:t xml:space="preserve"> </w:t>
      </w:r>
      <w:r w:rsidRPr="00E9305B">
        <w:rPr>
          <w:sz w:val="24"/>
          <w:szCs w:val="24"/>
        </w:rPr>
        <w:t>ou da rede bancária, com possibilidade de desbloqueio após 60 (sessenta) dias;</w:t>
      </w:r>
    </w:p>
    <w:p w14:paraId="24A227E5" w14:textId="77777777" w:rsidR="00E9305B" w:rsidRDefault="00E9305B" w:rsidP="00E9305B">
      <w:pPr>
        <w:ind w:left="708"/>
        <w:jc w:val="both"/>
        <w:rPr>
          <w:sz w:val="24"/>
          <w:szCs w:val="24"/>
        </w:rPr>
      </w:pPr>
      <w:r w:rsidRPr="00E9305B">
        <w:rPr>
          <w:sz w:val="24"/>
          <w:szCs w:val="24"/>
        </w:rPr>
        <w:t>b) por solicitação do</w:t>
      </w:r>
      <w:r>
        <w:rPr>
          <w:sz w:val="24"/>
          <w:szCs w:val="24"/>
        </w:rPr>
        <w:t xml:space="preserve"> </w:t>
      </w:r>
      <w:r w:rsidRPr="00E9305B">
        <w:rPr>
          <w:sz w:val="24"/>
          <w:szCs w:val="24"/>
        </w:rPr>
        <w:t>titular, representante legal ou procurador;</w:t>
      </w:r>
    </w:p>
    <w:p w14:paraId="1EC4500B" w14:textId="77777777" w:rsidR="00E9305B" w:rsidRDefault="00E9305B" w:rsidP="00E9305B">
      <w:pPr>
        <w:ind w:left="708"/>
        <w:jc w:val="both"/>
        <w:rPr>
          <w:sz w:val="24"/>
          <w:szCs w:val="24"/>
        </w:rPr>
      </w:pPr>
      <w:r w:rsidRPr="00E9305B">
        <w:rPr>
          <w:sz w:val="24"/>
          <w:szCs w:val="24"/>
        </w:rPr>
        <w:t>c) quando alterado dados sensíveis via meu INSS como: meio de</w:t>
      </w:r>
      <w:r>
        <w:rPr>
          <w:sz w:val="24"/>
          <w:szCs w:val="24"/>
        </w:rPr>
        <w:t xml:space="preserve"> </w:t>
      </w:r>
      <w:r w:rsidRPr="00E9305B">
        <w:rPr>
          <w:sz w:val="24"/>
          <w:szCs w:val="24"/>
        </w:rPr>
        <w:t>pagamento, dados bancários e exclusão de representante legal; ou</w:t>
      </w:r>
    </w:p>
    <w:p w14:paraId="64712373" w14:textId="2B66F039" w:rsidR="00864350" w:rsidRDefault="00E9305B" w:rsidP="00E9305B">
      <w:pPr>
        <w:ind w:left="708"/>
        <w:jc w:val="both"/>
        <w:rPr>
          <w:sz w:val="24"/>
          <w:szCs w:val="24"/>
        </w:rPr>
      </w:pPr>
      <w:r w:rsidRPr="00E9305B">
        <w:rPr>
          <w:sz w:val="24"/>
          <w:szCs w:val="24"/>
        </w:rPr>
        <w:t>d) quando comandada reativação do</w:t>
      </w:r>
      <w:r>
        <w:rPr>
          <w:sz w:val="24"/>
          <w:szCs w:val="24"/>
        </w:rPr>
        <w:t xml:space="preserve"> </w:t>
      </w:r>
      <w:r w:rsidRPr="00E9305B">
        <w:rPr>
          <w:sz w:val="24"/>
          <w:szCs w:val="24"/>
        </w:rPr>
        <w:t>benefício</w:t>
      </w:r>
      <w:r>
        <w:rPr>
          <w:sz w:val="24"/>
          <w:szCs w:val="24"/>
        </w:rPr>
        <w:t>.</w:t>
      </w:r>
    </w:p>
    <w:p w14:paraId="548918CB" w14:textId="3F4D8C5F" w:rsidR="00152D79" w:rsidRDefault="00A977B0" w:rsidP="00A7016C">
      <w:pPr>
        <w:jc w:val="both"/>
        <w:rPr>
          <w:sz w:val="24"/>
          <w:szCs w:val="24"/>
        </w:rPr>
      </w:pPr>
      <w:r>
        <w:rPr>
          <w:sz w:val="24"/>
          <w:szCs w:val="24"/>
        </w:rPr>
        <w:t xml:space="preserve">As hipóteses citadas </w:t>
      </w:r>
      <w:r w:rsidR="00BF5867">
        <w:rPr>
          <w:sz w:val="24"/>
          <w:szCs w:val="24"/>
        </w:rPr>
        <w:t>se apresentam como importante controle em situações excepcionais. Sendo assim, e p</w:t>
      </w:r>
      <w:r w:rsidR="00152D79">
        <w:rPr>
          <w:sz w:val="24"/>
          <w:szCs w:val="24"/>
        </w:rPr>
        <w:t>elo exposto, sugere-se ao INSS e à Dataprev</w:t>
      </w:r>
      <w:r w:rsidR="00BF5867">
        <w:rPr>
          <w:sz w:val="24"/>
          <w:szCs w:val="24"/>
        </w:rPr>
        <w:t xml:space="preserve">, quando ao bloqueio e desbloqueio dos descontos, apenas </w:t>
      </w:r>
      <w:r w:rsidR="00152D79">
        <w:rPr>
          <w:sz w:val="24"/>
          <w:szCs w:val="24"/>
        </w:rPr>
        <w:t xml:space="preserve">avaliar a </w:t>
      </w:r>
      <w:r w:rsidR="000E71E5">
        <w:rPr>
          <w:sz w:val="24"/>
          <w:szCs w:val="24"/>
        </w:rPr>
        <w:t>viabilidade</w:t>
      </w:r>
      <w:r w:rsidR="00152D79">
        <w:rPr>
          <w:sz w:val="24"/>
          <w:szCs w:val="24"/>
        </w:rPr>
        <w:t xml:space="preserve"> de implementar </w:t>
      </w:r>
      <w:r w:rsidR="000E71E5">
        <w:rPr>
          <w:sz w:val="24"/>
          <w:szCs w:val="24"/>
        </w:rPr>
        <w:t>o desbloqueio individual para cada averbação de desconto nos benefícios do INSS.</w:t>
      </w:r>
    </w:p>
    <w:p w14:paraId="234547D1" w14:textId="4912C965" w:rsidR="00F760AF" w:rsidRDefault="00F760AF" w:rsidP="00F760AF">
      <w:pPr>
        <w:rPr>
          <w:b/>
          <w:bCs/>
          <w:sz w:val="24"/>
          <w:szCs w:val="24"/>
        </w:rPr>
      </w:pPr>
      <w:r>
        <w:rPr>
          <w:b/>
          <w:bCs/>
          <w:sz w:val="24"/>
          <w:szCs w:val="24"/>
        </w:rPr>
        <w:t xml:space="preserve">1.4 </w:t>
      </w:r>
      <w:r w:rsidRPr="00707EAE">
        <w:rPr>
          <w:b/>
          <w:bCs/>
          <w:sz w:val="24"/>
          <w:szCs w:val="24"/>
        </w:rPr>
        <w:t xml:space="preserve">Quanto </w:t>
      </w:r>
      <w:r w:rsidR="00A11EFD">
        <w:rPr>
          <w:b/>
          <w:bCs/>
          <w:sz w:val="24"/>
          <w:szCs w:val="24"/>
        </w:rPr>
        <w:t>à avaliação periódica</w:t>
      </w:r>
    </w:p>
    <w:p w14:paraId="4EDBC6F8" w14:textId="0F367FAA" w:rsidR="00A11EFD" w:rsidRDefault="00200178" w:rsidP="00AA7AFA">
      <w:pPr>
        <w:jc w:val="both"/>
        <w:rPr>
          <w:sz w:val="24"/>
          <w:szCs w:val="24"/>
        </w:rPr>
      </w:pPr>
      <w:r w:rsidRPr="00200178">
        <w:rPr>
          <w:sz w:val="24"/>
          <w:szCs w:val="24"/>
        </w:rPr>
        <w:t>O INSS informou que</w:t>
      </w:r>
      <w:r w:rsidR="00AA7AFA">
        <w:rPr>
          <w:sz w:val="24"/>
          <w:szCs w:val="24"/>
        </w:rPr>
        <w:t xml:space="preserve"> </w:t>
      </w:r>
      <w:r w:rsidR="00AA7AFA" w:rsidRPr="00AA7AFA">
        <w:rPr>
          <w:sz w:val="24"/>
          <w:szCs w:val="24"/>
        </w:rPr>
        <w:t>não</w:t>
      </w:r>
      <w:r w:rsidR="00AA7AFA">
        <w:rPr>
          <w:sz w:val="24"/>
          <w:szCs w:val="24"/>
        </w:rPr>
        <w:t xml:space="preserve"> </w:t>
      </w:r>
      <w:r w:rsidR="00AA7AFA" w:rsidRPr="00AA7AFA">
        <w:rPr>
          <w:sz w:val="24"/>
          <w:szCs w:val="24"/>
        </w:rPr>
        <w:t>cabe a esta Autarquia Federal a responsabilidade solidária ou subsidiária por possíveis práticas delitivas ou abusivas que</w:t>
      </w:r>
      <w:r w:rsidR="00AA7AFA">
        <w:rPr>
          <w:sz w:val="24"/>
          <w:szCs w:val="24"/>
        </w:rPr>
        <w:t xml:space="preserve"> </w:t>
      </w:r>
      <w:r w:rsidR="00AA7AFA" w:rsidRPr="00AA7AFA">
        <w:rPr>
          <w:sz w:val="24"/>
          <w:szCs w:val="24"/>
        </w:rPr>
        <w:t>sejam cometidas pelas</w:t>
      </w:r>
      <w:r w:rsidR="00AA7AFA">
        <w:rPr>
          <w:sz w:val="24"/>
          <w:szCs w:val="24"/>
        </w:rPr>
        <w:t xml:space="preserve"> </w:t>
      </w:r>
      <w:r w:rsidR="00AA7AFA" w:rsidRPr="00AA7AFA">
        <w:rPr>
          <w:sz w:val="24"/>
          <w:szCs w:val="24"/>
        </w:rPr>
        <w:t>Acordantes</w:t>
      </w:r>
      <w:r w:rsidR="004B10E8">
        <w:rPr>
          <w:sz w:val="24"/>
          <w:szCs w:val="24"/>
        </w:rPr>
        <w:t xml:space="preserve">, cabendo exclusivamente </w:t>
      </w:r>
      <w:r w:rsidR="00F960FA" w:rsidRPr="00F960FA">
        <w:rPr>
          <w:sz w:val="24"/>
          <w:szCs w:val="24"/>
        </w:rPr>
        <w:t>à instituição envolvida a eventual responsabilização administrativa, cível e penal</w:t>
      </w:r>
      <w:r w:rsidR="00F960FA">
        <w:rPr>
          <w:sz w:val="24"/>
          <w:szCs w:val="24"/>
        </w:rPr>
        <w:t>.</w:t>
      </w:r>
    </w:p>
    <w:p w14:paraId="001DF96D" w14:textId="6C59F9FB" w:rsidR="00E8647B" w:rsidRPr="00200178" w:rsidRDefault="00F960FA" w:rsidP="00AA7AFA">
      <w:pPr>
        <w:jc w:val="both"/>
        <w:rPr>
          <w:sz w:val="24"/>
          <w:szCs w:val="24"/>
        </w:rPr>
      </w:pPr>
      <w:r>
        <w:rPr>
          <w:sz w:val="24"/>
          <w:szCs w:val="24"/>
        </w:rPr>
        <w:t xml:space="preserve">Ocorre que, </w:t>
      </w:r>
      <w:r w:rsidR="00522F8F">
        <w:rPr>
          <w:sz w:val="24"/>
          <w:szCs w:val="24"/>
        </w:rPr>
        <w:t>embora a lei</w:t>
      </w:r>
      <w:r w:rsidR="005E69B4">
        <w:rPr>
          <w:sz w:val="24"/>
          <w:szCs w:val="24"/>
        </w:rPr>
        <w:t xml:space="preserve"> preveja que não há</w:t>
      </w:r>
      <w:r w:rsidR="00A3154B">
        <w:rPr>
          <w:sz w:val="24"/>
          <w:szCs w:val="24"/>
        </w:rPr>
        <w:t xml:space="preserve"> </w:t>
      </w:r>
      <w:r w:rsidR="005E69B4" w:rsidRPr="005E69B4">
        <w:rPr>
          <w:sz w:val="24"/>
          <w:szCs w:val="24"/>
        </w:rPr>
        <w:t>responsabilidade solidária</w:t>
      </w:r>
      <w:r w:rsidR="005E69B4">
        <w:rPr>
          <w:sz w:val="24"/>
          <w:szCs w:val="24"/>
        </w:rPr>
        <w:t xml:space="preserve"> do INSS</w:t>
      </w:r>
      <w:r w:rsidR="005E69B4" w:rsidRPr="005E69B4">
        <w:rPr>
          <w:sz w:val="24"/>
          <w:szCs w:val="24"/>
        </w:rPr>
        <w:t xml:space="preserve"> pelos débitos</w:t>
      </w:r>
      <w:r w:rsidR="005E69B4">
        <w:rPr>
          <w:sz w:val="24"/>
          <w:szCs w:val="24"/>
        </w:rPr>
        <w:t xml:space="preserve"> </w:t>
      </w:r>
      <w:r w:rsidR="005E69B4" w:rsidRPr="005E69B4">
        <w:rPr>
          <w:sz w:val="24"/>
          <w:szCs w:val="24"/>
        </w:rPr>
        <w:t>contratados pelo segurado</w:t>
      </w:r>
      <w:r w:rsidR="005E69B4">
        <w:rPr>
          <w:sz w:val="24"/>
          <w:szCs w:val="24"/>
        </w:rPr>
        <w:t xml:space="preserve">, a legislação </w:t>
      </w:r>
      <w:r w:rsidR="009879A2">
        <w:rPr>
          <w:sz w:val="24"/>
          <w:szCs w:val="24"/>
        </w:rPr>
        <w:t xml:space="preserve">prevê que cabe à autarquia a avaliação periódica </w:t>
      </w:r>
      <w:r w:rsidR="009E1E78">
        <w:rPr>
          <w:sz w:val="24"/>
          <w:szCs w:val="24"/>
        </w:rPr>
        <w:t xml:space="preserve">dos elementos relacionados ao ACT, incluindo reclamações e </w:t>
      </w:r>
      <w:r w:rsidR="00A3232D">
        <w:rPr>
          <w:sz w:val="24"/>
          <w:szCs w:val="24"/>
        </w:rPr>
        <w:t xml:space="preserve">qualidade de atendimento, </w:t>
      </w:r>
      <w:r w:rsidR="008039BA">
        <w:rPr>
          <w:sz w:val="24"/>
          <w:szCs w:val="24"/>
        </w:rPr>
        <w:t xml:space="preserve">conforme </w:t>
      </w:r>
      <w:r w:rsidR="008039BA" w:rsidRPr="006209C9">
        <w:rPr>
          <w:sz w:val="24"/>
          <w:szCs w:val="24"/>
        </w:rPr>
        <w:t>Decreto 3048/1999</w:t>
      </w:r>
      <w:r w:rsidR="008039BA">
        <w:rPr>
          <w:sz w:val="24"/>
          <w:szCs w:val="24"/>
        </w:rPr>
        <w:t>:</w:t>
      </w:r>
    </w:p>
    <w:p w14:paraId="4D4D2305" w14:textId="76293C54" w:rsidR="00F760AF" w:rsidRDefault="008039BA" w:rsidP="008039BA">
      <w:pPr>
        <w:ind w:left="1134"/>
        <w:jc w:val="both"/>
      </w:pPr>
      <w:r w:rsidRPr="008039BA">
        <w:t xml:space="preserve">Art. 154, </w:t>
      </w:r>
      <w:r w:rsidR="00E8647B" w:rsidRPr="008039BA">
        <w:t xml:space="preserve">§ 1º-F O INSS avaliará periodicamente a quantidade de reclamações de beneficiários, ações judiciais, processos de órgãos de controle e impacto em sua </w:t>
      </w:r>
      <w:r w:rsidR="00E8647B" w:rsidRPr="008039BA">
        <w:lastRenderedPageBreak/>
        <w:t>rede de atendimento, dentre outros elementos relacionados ao acordo de cooperação técnica celebrado, para fins do disposto no inciso V do caput, e poderá rescindir o referido acordo unilateralmente, a depender da quantidade de irregularidades identificadas.</w:t>
      </w:r>
    </w:p>
    <w:p w14:paraId="44DC0202" w14:textId="090849DD" w:rsidR="00A3232D" w:rsidRDefault="00A3232D" w:rsidP="00A3232D">
      <w:pPr>
        <w:jc w:val="both"/>
        <w:rPr>
          <w:sz w:val="24"/>
          <w:szCs w:val="24"/>
        </w:rPr>
      </w:pPr>
      <w:r>
        <w:rPr>
          <w:sz w:val="24"/>
          <w:szCs w:val="24"/>
        </w:rPr>
        <w:t xml:space="preserve">Logo, embora não haja responsabilidade </w:t>
      </w:r>
      <w:r w:rsidR="00313853">
        <w:rPr>
          <w:sz w:val="24"/>
          <w:szCs w:val="24"/>
        </w:rPr>
        <w:t xml:space="preserve">solidária </w:t>
      </w:r>
      <w:r>
        <w:rPr>
          <w:sz w:val="24"/>
          <w:szCs w:val="24"/>
        </w:rPr>
        <w:t>pelos débitos, o INSS não pode se olvidar de</w:t>
      </w:r>
      <w:r w:rsidR="00FB0070">
        <w:rPr>
          <w:sz w:val="24"/>
          <w:szCs w:val="24"/>
        </w:rPr>
        <w:t xml:space="preserve"> avaliar </w:t>
      </w:r>
      <w:r w:rsidR="00540A5F">
        <w:rPr>
          <w:sz w:val="24"/>
          <w:szCs w:val="24"/>
        </w:rPr>
        <w:t>a regularidade dos serviços prestados pe</w:t>
      </w:r>
      <w:r w:rsidR="00313853">
        <w:rPr>
          <w:sz w:val="24"/>
          <w:szCs w:val="24"/>
        </w:rPr>
        <w:t>las Acordantes</w:t>
      </w:r>
      <w:r w:rsidR="00BB4757">
        <w:rPr>
          <w:sz w:val="24"/>
          <w:szCs w:val="24"/>
        </w:rPr>
        <w:t xml:space="preserve">. Desta forma, uma grande quantidade de reclamações recebidas </w:t>
      </w:r>
      <w:r w:rsidR="00313002">
        <w:rPr>
          <w:sz w:val="24"/>
          <w:szCs w:val="24"/>
        </w:rPr>
        <w:t xml:space="preserve">e relacionadas a descontos indevidos, </w:t>
      </w:r>
      <w:r w:rsidR="00C5675B">
        <w:rPr>
          <w:sz w:val="24"/>
          <w:szCs w:val="24"/>
        </w:rPr>
        <w:t>após</w:t>
      </w:r>
      <w:r w:rsidR="00313002">
        <w:rPr>
          <w:sz w:val="24"/>
          <w:szCs w:val="24"/>
        </w:rPr>
        <w:t xml:space="preserve"> verificada a procedência das reclamações, </w:t>
      </w:r>
      <w:r w:rsidR="00C5675B">
        <w:rPr>
          <w:sz w:val="24"/>
          <w:szCs w:val="24"/>
        </w:rPr>
        <w:t xml:space="preserve">poderia ensejar inclusive a rescisão unilateral do ACT, evitando </w:t>
      </w:r>
      <w:r w:rsidR="00430B13">
        <w:rPr>
          <w:sz w:val="24"/>
          <w:szCs w:val="24"/>
        </w:rPr>
        <w:t>que outros segurados sejam lesados.</w:t>
      </w:r>
    </w:p>
    <w:p w14:paraId="08210C07" w14:textId="54B5A332" w:rsidR="002C3548" w:rsidRPr="00000BDF" w:rsidRDefault="002C3548" w:rsidP="00A3232D">
      <w:pPr>
        <w:jc w:val="both"/>
        <w:rPr>
          <w:sz w:val="24"/>
          <w:szCs w:val="24"/>
        </w:rPr>
      </w:pPr>
      <w:r>
        <w:rPr>
          <w:sz w:val="24"/>
          <w:szCs w:val="24"/>
        </w:rPr>
        <w:t>Nesse sentido, determina-se que o INSS e a Dataprev procedam a avaliaçã</w:t>
      </w:r>
      <w:r w:rsidR="00000BDF">
        <w:rPr>
          <w:sz w:val="24"/>
          <w:szCs w:val="24"/>
        </w:rPr>
        <w:t xml:space="preserve">o periódica conforme </w:t>
      </w:r>
      <w:r w:rsidR="00000BDF" w:rsidRPr="00000BDF">
        <w:rPr>
          <w:sz w:val="24"/>
          <w:szCs w:val="24"/>
        </w:rPr>
        <w:t>previsto no § 1º-F, Art. 154 do Decreto 3048/1999</w:t>
      </w:r>
      <w:r w:rsidR="00343670">
        <w:rPr>
          <w:sz w:val="24"/>
          <w:szCs w:val="24"/>
        </w:rPr>
        <w:t xml:space="preserve"> e, caso identifiquem irregularidades frequentes ou substanciais, apliquem as penalidades previstas em legislação.</w:t>
      </w:r>
    </w:p>
    <w:sectPr w:rsidR="002C3548" w:rsidRPr="00000BDF">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4719AA" w14:textId="77777777" w:rsidR="005E639F" w:rsidRDefault="005E639F" w:rsidP="00923F3E">
      <w:pPr>
        <w:spacing w:after="0" w:line="240" w:lineRule="auto"/>
      </w:pPr>
      <w:r>
        <w:separator/>
      </w:r>
    </w:p>
  </w:endnote>
  <w:endnote w:type="continuationSeparator" w:id="0">
    <w:p w14:paraId="6917195B" w14:textId="77777777" w:rsidR="005E639F" w:rsidRDefault="005E639F" w:rsidP="00923F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AC4942" w14:textId="77777777" w:rsidR="005E639F" w:rsidRDefault="005E639F" w:rsidP="00923F3E">
      <w:pPr>
        <w:spacing w:after="0" w:line="240" w:lineRule="auto"/>
      </w:pPr>
      <w:r>
        <w:separator/>
      </w:r>
    </w:p>
  </w:footnote>
  <w:footnote w:type="continuationSeparator" w:id="0">
    <w:p w14:paraId="57E47FF1" w14:textId="77777777" w:rsidR="005E639F" w:rsidRDefault="005E639F" w:rsidP="00923F3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405"/>
    <w:rsid w:val="00000BDF"/>
    <w:rsid w:val="000031B7"/>
    <w:rsid w:val="000063D6"/>
    <w:rsid w:val="00027711"/>
    <w:rsid w:val="000346E8"/>
    <w:rsid w:val="00043BA2"/>
    <w:rsid w:val="00047188"/>
    <w:rsid w:val="0007388D"/>
    <w:rsid w:val="000A082F"/>
    <w:rsid w:val="000D49AC"/>
    <w:rsid w:val="000D5F89"/>
    <w:rsid w:val="000E4DB5"/>
    <w:rsid w:val="000E5A87"/>
    <w:rsid w:val="000E71E5"/>
    <w:rsid w:val="000F0A84"/>
    <w:rsid w:val="00132B8A"/>
    <w:rsid w:val="00152D79"/>
    <w:rsid w:val="00155EA9"/>
    <w:rsid w:val="00157011"/>
    <w:rsid w:val="00171159"/>
    <w:rsid w:val="00176FD1"/>
    <w:rsid w:val="0018030B"/>
    <w:rsid w:val="001964E7"/>
    <w:rsid w:val="001A12C1"/>
    <w:rsid w:val="001A2D24"/>
    <w:rsid w:val="001B304B"/>
    <w:rsid w:val="001B5D1B"/>
    <w:rsid w:val="001F760E"/>
    <w:rsid w:val="00200178"/>
    <w:rsid w:val="00212DC3"/>
    <w:rsid w:val="00214F6B"/>
    <w:rsid w:val="002303D3"/>
    <w:rsid w:val="0024637B"/>
    <w:rsid w:val="00255214"/>
    <w:rsid w:val="0025525D"/>
    <w:rsid w:val="00277577"/>
    <w:rsid w:val="002843C9"/>
    <w:rsid w:val="002A358C"/>
    <w:rsid w:val="002A4111"/>
    <w:rsid w:val="002B75CC"/>
    <w:rsid w:val="002C3548"/>
    <w:rsid w:val="002D6622"/>
    <w:rsid w:val="002E2684"/>
    <w:rsid w:val="002E2B17"/>
    <w:rsid w:val="002E64F7"/>
    <w:rsid w:val="002E6733"/>
    <w:rsid w:val="0030625F"/>
    <w:rsid w:val="00312CCE"/>
    <w:rsid w:val="00313002"/>
    <w:rsid w:val="00313853"/>
    <w:rsid w:val="00327053"/>
    <w:rsid w:val="0033690B"/>
    <w:rsid w:val="003374BE"/>
    <w:rsid w:val="00337E57"/>
    <w:rsid w:val="00341009"/>
    <w:rsid w:val="00343670"/>
    <w:rsid w:val="003714CE"/>
    <w:rsid w:val="00377529"/>
    <w:rsid w:val="00385322"/>
    <w:rsid w:val="003D5421"/>
    <w:rsid w:val="003E0817"/>
    <w:rsid w:val="003E0C77"/>
    <w:rsid w:val="003E3162"/>
    <w:rsid w:val="003E4FF8"/>
    <w:rsid w:val="003F5B4D"/>
    <w:rsid w:val="0040533B"/>
    <w:rsid w:val="00406CD5"/>
    <w:rsid w:val="00414615"/>
    <w:rsid w:val="00430B13"/>
    <w:rsid w:val="00434FCF"/>
    <w:rsid w:val="00441102"/>
    <w:rsid w:val="00454919"/>
    <w:rsid w:val="00461F8B"/>
    <w:rsid w:val="00481221"/>
    <w:rsid w:val="00484162"/>
    <w:rsid w:val="004B10E8"/>
    <w:rsid w:val="004B1237"/>
    <w:rsid w:val="004B715F"/>
    <w:rsid w:val="004B7FAA"/>
    <w:rsid w:val="004C2ABA"/>
    <w:rsid w:val="004F4DB7"/>
    <w:rsid w:val="004F6755"/>
    <w:rsid w:val="00501CAD"/>
    <w:rsid w:val="00502766"/>
    <w:rsid w:val="00514A35"/>
    <w:rsid w:val="00522F8F"/>
    <w:rsid w:val="00540A5F"/>
    <w:rsid w:val="00542706"/>
    <w:rsid w:val="00560466"/>
    <w:rsid w:val="005A4E48"/>
    <w:rsid w:val="005C3415"/>
    <w:rsid w:val="005D1AB7"/>
    <w:rsid w:val="005D4DED"/>
    <w:rsid w:val="005E639F"/>
    <w:rsid w:val="005E69B4"/>
    <w:rsid w:val="00607EE6"/>
    <w:rsid w:val="00610ABB"/>
    <w:rsid w:val="0061370B"/>
    <w:rsid w:val="006209C9"/>
    <w:rsid w:val="00632D4E"/>
    <w:rsid w:val="006508D4"/>
    <w:rsid w:val="006678AA"/>
    <w:rsid w:val="00670B08"/>
    <w:rsid w:val="00674F6F"/>
    <w:rsid w:val="006776EA"/>
    <w:rsid w:val="00681D53"/>
    <w:rsid w:val="00686E1E"/>
    <w:rsid w:val="00687491"/>
    <w:rsid w:val="006A232E"/>
    <w:rsid w:val="006A494F"/>
    <w:rsid w:val="006B4803"/>
    <w:rsid w:val="006D0606"/>
    <w:rsid w:val="006D475E"/>
    <w:rsid w:val="006E4118"/>
    <w:rsid w:val="006E7606"/>
    <w:rsid w:val="006F113D"/>
    <w:rsid w:val="00707EAE"/>
    <w:rsid w:val="00710758"/>
    <w:rsid w:val="007252C6"/>
    <w:rsid w:val="00761A32"/>
    <w:rsid w:val="00763ED4"/>
    <w:rsid w:val="00765330"/>
    <w:rsid w:val="00771B69"/>
    <w:rsid w:val="00772FC5"/>
    <w:rsid w:val="007925DA"/>
    <w:rsid w:val="00797B3A"/>
    <w:rsid w:val="007A5EBE"/>
    <w:rsid w:val="007B68E7"/>
    <w:rsid w:val="007C5598"/>
    <w:rsid w:val="007D4C49"/>
    <w:rsid w:val="007F51AB"/>
    <w:rsid w:val="008039BA"/>
    <w:rsid w:val="00803D93"/>
    <w:rsid w:val="00825901"/>
    <w:rsid w:val="008339E5"/>
    <w:rsid w:val="008340C6"/>
    <w:rsid w:val="00841BDF"/>
    <w:rsid w:val="0085467E"/>
    <w:rsid w:val="00864350"/>
    <w:rsid w:val="00887734"/>
    <w:rsid w:val="00891233"/>
    <w:rsid w:val="00894FD0"/>
    <w:rsid w:val="008C38E1"/>
    <w:rsid w:val="008D7EA2"/>
    <w:rsid w:val="008F66B7"/>
    <w:rsid w:val="009067A6"/>
    <w:rsid w:val="00912BD5"/>
    <w:rsid w:val="00923F3E"/>
    <w:rsid w:val="00924728"/>
    <w:rsid w:val="00934D59"/>
    <w:rsid w:val="00944017"/>
    <w:rsid w:val="00946C6F"/>
    <w:rsid w:val="0095371F"/>
    <w:rsid w:val="009539E9"/>
    <w:rsid w:val="00963D97"/>
    <w:rsid w:val="00975BAB"/>
    <w:rsid w:val="00982258"/>
    <w:rsid w:val="009879A2"/>
    <w:rsid w:val="009B2FFC"/>
    <w:rsid w:val="009C1E0E"/>
    <w:rsid w:val="009D52D8"/>
    <w:rsid w:val="009E1E78"/>
    <w:rsid w:val="009E52B0"/>
    <w:rsid w:val="00A00065"/>
    <w:rsid w:val="00A012ED"/>
    <w:rsid w:val="00A04EDE"/>
    <w:rsid w:val="00A11EFD"/>
    <w:rsid w:val="00A314B4"/>
    <w:rsid w:val="00A3154B"/>
    <w:rsid w:val="00A3232D"/>
    <w:rsid w:val="00A378FD"/>
    <w:rsid w:val="00A4270A"/>
    <w:rsid w:val="00A461E4"/>
    <w:rsid w:val="00A65DA5"/>
    <w:rsid w:val="00A7016C"/>
    <w:rsid w:val="00A776D8"/>
    <w:rsid w:val="00A977B0"/>
    <w:rsid w:val="00AA7AFA"/>
    <w:rsid w:val="00AD0405"/>
    <w:rsid w:val="00AD272B"/>
    <w:rsid w:val="00AE50D1"/>
    <w:rsid w:val="00AF39A7"/>
    <w:rsid w:val="00AF5476"/>
    <w:rsid w:val="00AF6706"/>
    <w:rsid w:val="00B04076"/>
    <w:rsid w:val="00B0543C"/>
    <w:rsid w:val="00B074D9"/>
    <w:rsid w:val="00B2412F"/>
    <w:rsid w:val="00B2481C"/>
    <w:rsid w:val="00B27039"/>
    <w:rsid w:val="00B5032D"/>
    <w:rsid w:val="00B52DA8"/>
    <w:rsid w:val="00B60862"/>
    <w:rsid w:val="00B87F7D"/>
    <w:rsid w:val="00B947A8"/>
    <w:rsid w:val="00B95106"/>
    <w:rsid w:val="00BA2BAB"/>
    <w:rsid w:val="00BA7F9C"/>
    <w:rsid w:val="00BB4757"/>
    <w:rsid w:val="00BB6B9B"/>
    <w:rsid w:val="00BC03A5"/>
    <w:rsid w:val="00BC59D9"/>
    <w:rsid w:val="00BD7CDD"/>
    <w:rsid w:val="00BF5867"/>
    <w:rsid w:val="00C0314F"/>
    <w:rsid w:val="00C06C76"/>
    <w:rsid w:val="00C07497"/>
    <w:rsid w:val="00C135B5"/>
    <w:rsid w:val="00C2386F"/>
    <w:rsid w:val="00C26330"/>
    <w:rsid w:val="00C27A3E"/>
    <w:rsid w:val="00C31587"/>
    <w:rsid w:val="00C35019"/>
    <w:rsid w:val="00C42504"/>
    <w:rsid w:val="00C50956"/>
    <w:rsid w:val="00C5675B"/>
    <w:rsid w:val="00C56E8A"/>
    <w:rsid w:val="00C609FE"/>
    <w:rsid w:val="00C61CEA"/>
    <w:rsid w:val="00C64052"/>
    <w:rsid w:val="00C649F2"/>
    <w:rsid w:val="00C72FB8"/>
    <w:rsid w:val="00C81245"/>
    <w:rsid w:val="00C907A8"/>
    <w:rsid w:val="00C94969"/>
    <w:rsid w:val="00CB18D7"/>
    <w:rsid w:val="00CD5BE6"/>
    <w:rsid w:val="00CE5978"/>
    <w:rsid w:val="00CF2AD5"/>
    <w:rsid w:val="00CF4498"/>
    <w:rsid w:val="00D0442F"/>
    <w:rsid w:val="00D059CD"/>
    <w:rsid w:val="00D1027F"/>
    <w:rsid w:val="00D2304D"/>
    <w:rsid w:val="00D24046"/>
    <w:rsid w:val="00D25443"/>
    <w:rsid w:val="00D40292"/>
    <w:rsid w:val="00D44646"/>
    <w:rsid w:val="00D513D4"/>
    <w:rsid w:val="00D51F13"/>
    <w:rsid w:val="00D648BB"/>
    <w:rsid w:val="00D655D4"/>
    <w:rsid w:val="00D8631F"/>
    <w:rsid w:val="00D977E5"/>
    <w:rsid w:val="00DA35E8"/>
    <w:rsid w:val="00DA73EA"/>
    <w:rsid w:val="00DB7CE3"/>
    <w:rsid w:val="00DC68F6"/>
    <w:rsid w:val="00DD068C"/>
    <w:rsid w:val="00DD46B8"/>
    <w:rsid w:val="00DF27BE"/>
    <w:rsid w:val="00DF76DE"/>
    <w:rsid w:val="00E0156E"/>
    <w:rsid w:val="00E043ED"/>
    <w:rsid w:val="00E06973"/>
    <w:rsid w:val="00E11805"/>
    <w:rsid w:val="00E44C9C"/>
    <w:rsid w:val="00E52CCB"/>
    <w:rsid w:val="00E6266D"/>
    <w:rsid w:val="00E66B1A"/>
    <w:rsid w:val="00E748EC"/>
    <w:rsid w:val="00E8647B"/>
    <w:rsid w:val="00E9305B"/>
    <w:rsid w:val="00EA4B89"/>
    <w:rsid w:val="00EB52F2"/>
    <w:rsid w:val="00EB634F"/>
    <w:rsid w:val="00EC1857"/>
    <w:rsid w:val="00ED04D0"/>
    <w:rsid w:val="00ED2490"/>
    <w:rsid w:val="00EF0287"/>
    <w:rsid w:val="00F01738"/>
    <w:rsid w:val="00F25F82"/>
    <w:rsid w:val="00F325C8"/>
    <w:rsid w:val="00F63D78"/>
    <w:rsid w:val="00F732AE"/>
    <w:rsid w:val="00F760AF"/>
    <w:rsid w:val="00F851E9"/>
    <w:rsid w:val="00F87215"/>
    <w:rsid w:val="00F960FA"/>
    <w:rsid w:val="00FB0070"/>
    <w:rsid w:val="00FD36FB"/>
    <w:rsid w:val="00FD5819"/>
    <w:rsid w:val="00FE5BC7"/>
    <w:rsid w:val="00FF18C6"/>
    <w:rsid w:val="00FF7F6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B10BED"/>
  <w15:chartTrackingRefBased/>
  <w15:docId w15:val="{C8F6E966-A7EA-4DAE-B4DB-6AAF8CEA8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ade">
    <w:name w:val="Table Grid"/>
    <w:basedOn w:val="Tabelanormal"/>
    <w:uiPriority w:val="39"/>
    <w:rsid w:val="00337E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egenda">
    <w:name w:val="caption"/>
    <w:basedOn w:val="Normal"/>
    <w:next w:val="Normal"/>
    <w:uiPriority w:val="35"/>
    <w:unhideWhenUsed/>
    <w:qFormat/>
    <w:rsid w:val="00D513D4"/>
    <w:pPr>
      <w:spacing w:after="200" w:line="240" w:lineRule="auto"/>
    </w:pPr>
    <w:rPr>
      <w:i/>
      <w:iCs/>
      <w:color w:val="44546A" w:themeColor="text2"/>
      <w:sz w:val="18"/>
      <w:szCs w:val="18"/>
    </w:rPr>
  </w:style>
  <w:style w:type="paragraph" w:styleId="PargrafodaLista">
    <w:name w:val="List Paragraph"/>
    <w:basedOn w:val="Normal"/>
    <w:uiPriority w:val="34"/>
    <w:qFormat/>
    <w:rsid w:val="00707E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2112902">
      <w:bodyDiv w:val="1"/>
      <w:marLeft w:val="0"/>
      <w:marRight w:val="0"/>
      <w:marTop w:val="0"/>
      <w:marBottom w:val="0"/>
      <w:divBdr>
        <w:top w:val="none" w:sz="0" w:space="0" w:color="auto"/>
        <w:left w:val="none" w:sz="0" w:space="0" w:color="auto"/>
        <w:bottom w:val="none" w:sz="0" w:space="0" w:color="auto"/>
        <w:right w:val="none" w:sz="0" w:space="0" w:color="auto"/>
      </w:divBdr>
    </w:div>
    <w:div w:id="528956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0F78C11874FC1E459972AD9F775A86DA" ma:contentTypeVersion="0" ma:contentTypeDescription="Crie um novo documento." ma:contentTypeScope="" ma:versionID="9d5b71393a9e85b7487b86713cce356c">
  <xsd:schema xmlns:xsd="http://www.w3.org/2001/XMLSchema" xmlns:xs="http://www.w3.org/2001/XMLSchema" xmlns:p="http://schemas.microsoft.com/office/2006/metadata/properties" targetNamespace="http://schemas.microsoft.com/office/2006/metadata/properties" ma:root="true" ma:fieldsID="e257547f92819c86ae4143fe76bb6c5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DDE9980-1E8D-46E1-860F-E54E38472DD9}">
  <ds:schemaRefs>
    <ds:schemaRef ds:uri="http://schemas.microsoft.com/sharepoint/v3/contenttype/forms"/>
  </ds:schemaRefs>
</ds:datastoreItem>
</file>

<file path=customXml/itemProps2.xml><?xml version="1.0" encoding="utf-8"?>
<ds:datastoreItem xmlns:ds="http://schemas.openxmlformats.org/officeDocument/2006/customXml" ds:itemID="{58F5B724-F0C9-469A-B6F0-709A56BEBD1C}"/>
</file>

<file path=customXml/itemProps3.xml><?xml version="1.0" encoding="utf-8"?>
<ds:datastoreItem xmlns:ds="http://schemas.openxmlformats.org/officeDocument/2006/customXml" ds:itemID="{4D6B8CBE-B1B2-4A9D-8B8B-E22C40A9833E}"/>
</file>

<file path=docProps/app.xml><?xml version="1.0" encoding="utf-8"?>
<Properties xmlns="http://schemas.openxmlformats.org/officeDocument/2006/extended-properties" xmlns:vt="http://schemas.openxmlformats.org/officeDocument/2006/docPropsVTypes">
  <Template>Normal</Template>
  <TotalTime>343</TotalTime>
  <Pages>6</Pages>
  <Words>2185</Words>
  <Characters>11804</Characters>
  <Application>Microsoft Office Word</Application>
  <DocSecurity>0</DocSecurity>
  <Lines>98</Lines>
  <Paragraphs>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Marcos Vinícius Gonçalves Nihari</dc:creator>
  <cp:keywords/>
  <dc:description/>
  <cp:lastModifiedBy>Pietro de Oliveira Costa</cp:lastModifiedBy>
  <cp:revision>260</cp:revision>
  <dcterms:created xsi:type="dcterms:W3CDTF">2023-12-27T18:26:00Z</dcterms:created>
  <dcterms:modified xsi:type="dcterms:W3CDTF">2024-01-26T17:39:00Z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0x0101000F78C11874FC1E459972AD9F775A86DA</vt:lpwstr>
  </property>
</Properties>
</file>